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CC4B" w14:textId="00FCC3BF" w:rsidR="00E46279" w:rsidRPr="00BE0FCF" w:rsidRDefault="00E55C45" w:rsidP="00504D9A">
      <w:pPr>
        <w:autoSpaceDE w:val="0"/>
        <w:autoSpaceDN w:val="0"/>
        <w:adjustRightInd w:val="0"/>
        <w:rPr>
          <w:rFonts w:cstheme="minorHAnsi"/>
          <w:i/>
          <w:iCs/>
          <w:color w:val="232323"/>
          <w:sz w:val="22"/>
          <w:szCs w:val="22"/>
        </w:rPr>
      </w:pPr>
      <w:r w:rsidRPr="00BE0FCF">
        <w:rPr>
          <w:rFonts w:cstheme="minorHAnsi"/>
          <w:i/>
          <w:iCs/>
          <w:color w:val="232323"/>
          <w:sz w:val="22"/>
          <w:szCs w:val="22"/>
        </w:rPr>
        <w:t xml:space="preserve">Mestre </w:t>
      </w:r>
      <w:r w:rsidR="004048CB">
        <w:rPr>
          <w:rFonts w:cstheme="minorHAnsi"/>
          <w:i/>
          <w:iCs/>
          <w:color w:val="232323"/>
          <w:sz w:val="22"/>
          <w:szCs w:val="22"/>
        </w:rPr>
        <w:t>20</w:t>
      </w:r>
      <w:r w:rsidRPr="00BE0FCF">
        <w:rPr>
          <w:rFonts w:cstheme="minorHAnsi"/>
          <w:i/>
          <w:iCs/>
          <w:color w:val="232323"/>
          <w:sz w:val="22"/>
          <w:szCs w:val="22"/>
        </w:rPr>
        <w:t>/05/2026</w:t>
      </w:r>
    </w:p>
    <w:p w14:paraId="2C4AB055" w14:textId="77777777" w:rsidR="00E55C45" w:rsidRPr="00BE0FCF" w:rsidRDefault="00E55C45" w:rsidP="00E55C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2"/>
      </w:tblGrid>
      <w:tr w:rsidR="00E55C45" w:rsidRPr="00BE0FCF" w14:paraId="3077A2EE" w14:textId="77777777" w:rsidTr="00106F49">
        <w:tc>
          <w:tcPr>
            <w:tcW w:w="2830" w:type="dxa"/>
            <w:shd w:val="clear" w:color="auto" w:fill="auto"/>
          </w:tcPr>
          <w:p w14:paraId="0C94D2D2" w14:textId="4BA14718" w:rsidR="00BE0FCF" w:rsidRPr="00476B17" w:rsidRDefault="00476B17" w:rsidP="00476B17">
            <w:pPr>
              <w:jc w:val="center"/>
              <w:textAlignment w:val="baseline"/>
              <w:outlineLvl w:val="0"/>
              <w:rPr>
                <w:rFonts w:eastAsia="Times New Roman" w:cs="Calibri"/>
                <w:b/>
                <w:bCs/>
                <w:color w:val="232323"/>
                <w:kern w:val="36"/>
                <w:sz w:val="22"/>
                <w:szCs w:val="22"/>
                <w:lang w:eastAsia="it-IT"/>
              </w:rPr>
            </w:pPr>
            <w:r w:rsidRPr="00476B17">
              <w:rPr>
                <w:rFonts w:eastAsia="Times New Roman" w:cs="Calibri"/>
                <w:b/>
                <w:bCs/>
                <w:color w:val="232323"/>
                <w:kern w:val="36"/>
                <w:sz w:val="22"/>
                <w:szCs w:val="22"/>
                <w:lang w:eastAsia="it-IT"/>
              </w:rPr>
              <w:t>Unioncamere Veneto</w:t>
            </w:r>
          </w:p>
          <w:p w14:paraId="762D21FA" w14:textId="4A111664" w:rsidR="00E55C45" w:rsidRPr="00BE0FCF" w:rsidRDefault="00E55C45" w:rsidP="00476B17">
            <w:pPr>
              <w:jc w:val="center"/>
              <w:textAlignment w:val="baseline"/>
              <w:outlineLvl w:val="0"/>
              <w:rPr>
                <w:rFonts w:eastAsia="Times New Roman" w:cs="Calibri"/>
                <w:b/>
                <w:bCs/>
                <w:color w:val="232323"/>
                <w:kern w:val="36"/>
                <w:sz w:val="21"/>
                <w:szCs w:val="21"/>
                <w:lang w:eastAsia="it-IT"/>
              </w:rPr>
            </w:pPr>
            <w:r w:rsidRPr="00BE0FCF">
              <w:rPr>
                <w:rFonts w:eastAsia="Times New Roman" w:cs="Calibri"/>
                <w:b/>
                <w:bCs/>
                <w:color w:val="232323"/>
                <w:kern w:val="36"/>
                <w:sz w:val="21"/>
                <w:szCs w:val="21"/>
                <w:lang w:eastAsia="it-IT"/>
              </w:rPr>
              <w:t>Bando di prossima apertura</w:t>
            </w:r>
          </w:p>
        </w:tc>
        <w:tc>
          <w:tcPr>
            <w:tcW w:w="6792" w:type="dxa"/>
            <w:shd w:val="clear" w:color="auto" w:fill="auto"/>
          </w:tcPr>
          <w:p w14:paraId="3C7D5D78" w14:textId="601B12DE" w:rsidR="00E55C45" w:rsidRPr="00BE0FCF" w:rsidRDefault="00E55C45" w:rsidP="00106F49">
            <w:pPr>
              <w:jc w:val="center"/>
              <w:textAlignment w:val="baseline"/>
              <w:outlineLvl w:val="0"/>
              <w:rPr>
                <w:rFonts w:eastAsia="Times New Roman" w:cs="Calibri"/>
                <w:b/>
                <w:bCs/>
                <w:color w:val="232323"/>
                <w:kern w:val="36"/>
                <w:sz w:val="21"/>
                <w:szCs w:val="21"/>
                <w:lang w:eastAsia="it-IT"/>
              </w:rPr>
            </w:pPr>
            <w:r w:rsidRPr="00BE0FCF">
              <w:rPr>
                <w:rFonts w:eastAsia="Times New Roman" w:cs="Calibri"/>
                <w:b/>
                <w:bCs/>
                <w:color w:val="232323"/>
                <w:kern w:val="36"/>
                <w:sz w:val="21"/>
                <w:szCs w:val="21"/>
                <w:lang w:eastAsia="it-IT"/>
              </w:rPr>
              <w:t>Bando “Veicoli Aziendali 2026”. Finanziamento a fondo perduto per la rottamazione di veicoli aziendali inquinanti con contestuale acquisto o noleggio di mezzi a basso impatto ambientale.</w:t>
            </w:r>
          </w:p>
        </w:tc>
      </w:tr>
    </w:tbl>
    <w:p w14:paraId="799F839C" w14:textId="77777777" w:rsidR="00E46279" w:rsidRPr="00BE0FCF" w:rsidRDefault="00E46279" w:rsidP="00504D9A">
      <w:pPr>
        <w:autoSpaceDE w:val="0"/>
        <w:autoSpaceDN w:val="0"/>
        <w:adjustRightInd w:val="0"/>
        <w:rPr>
          <w:rFonts w:cstheme="minorHAnsi"/>
          <w:color w:val="232323"/>
        </w:rPr>
      </w:pPr>
    </w:p>
    <w:p w14:paraId="6BF72C94" w14:textId="07F2687F" w:rsidR="00E55C45" w:rsidRPr="00BE0FCF" w:rsidRDefault="00E55C45" w:rsidP="00504D9A">
      <w:pPr>
        <w:autoSpaceDE w:val="0"/>
        <w:autoSpaceDN w:val="0"/>
        <w:adjustRightInd w:val="0"/>
        <w:rPr>
          <w:rFonts w:cstheme="minorHAnsi"/>
          <w:b/>
          <w:bCs/>
          <w:color w:val="0432FF"/>
        </w:rPr>
      </w:pPr>
      <w:r w:rsidRPr="00BE0FCF">
        <w:rPr>
          <w:rFonts w:cstheme="minorHAnsi"/>
          <w:b/>
          <w:bCs/>
          <w:color w:val="0432FF"/>
        </w:rPr>
        <w:t xml:space="preserve">Descrizione Bando </w:t>
      </w:r>
    </w:p>
    <w:p w14:paraId="4297B644" w14:textId="2D569D9B" w:rsidR="00E55C45" w:rsidRPr="00BE0FCF" w:rsidRDefault="00E55C45" w:rsidP="00504D9A">
      <w:pPr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 w:rsidRPr="00BE0FCF">
        <w:rPr>
          <w:rFonts w:cstheme="minorHAnsi"/>
          <w:color w:val="000000" w:themeColor="text1"/>
          <w:sz w:val="22"/>
          <w:szCs w:val="22"/>
        </w:rPr>
        <w:t xml:space="preserve">Con questo Bando, </w:t>
      </w:r>
      <w:r w:rsidRPr="00BE0FCF">
        <w:rPr>
          <w:rFonts w:cstheme="minorHAnsi"/>
          <w:color w:val="000000" w:themeColor="text1"/>
          <w:sz w:val="22"/>
          <w:szCs w:val="22"/>
          <w:u w:val="single"/>
        </w:rPr>
        <w:t>di prossima apertura</w:t>
      </w:r>
      <w:r w:rsidRPr="00BE0FCF">
        <w:rPr>
          <w:rFonts w:cstheme="minorHAnsi"/>
          <w:color w:val="000000" w:themeColor="text1"/>
          <w:sz w:val="22"/>
          <w:szCs w:val="22"/>
        </w:rPr>
        <w:t xml:space="preserve">, </w:t>
      </w:r>
      <w:r w:rsidR="00BE0FCF">
        <w:rPr>
          <w:rFonts w:cstheme="minorHAnsi"/>
          <w:color w:val="000000" w:themeColor="text1"/>
          <w:sz w:val="22"/>
          <w:szCs w:val="22"/>
        </w:rPr>
        <w:t>si vogliono</w:t>
      </w:r>
      <w:r w:rsidRPr="00BE0FCF">
        <w:rPr>
          <w:rFonts w:cstheme="minorHAnsi"/>
          <w:color w:val="000000" w:themeColor="text1"/>
          <w:sz w:val="22"/>
          <w:szCs w:val="22"/>
        </w:rPr>
        <w:t xml:space="preserve"> sostenere le </w:t>
      </w:r>
      <w:r w:rsidRPr="00BE0FCF">
        <w:rPr>
          <w:rFonts w:cstheme="minorHAnsi"/>
          <w:b/>
          <w:bCs/>
          <w:color w:val="000000" w:themeColor="text1"/>
          <w:sz w:val="22"/>
          <w:szCs w:val="22"/>
        </w:rPr>
        <w:t>Micro, Piccole e Medie Imprese</w:t>
      </w:r>
      <w:r w:rsidR="00BE0FCF">
        <w:rPr>
          <w:rFonts w:cstheme="minorHAnsi"/>
          <w:b/>
          <w:bCs/>
          <w:color w:val="000000" w:themeColor="text1"/>
          <w:sz w:val="22"/>
          <w:szCs w:val="22"/>
        </w:rPr>
        <w:t xml:space="preserve"> (MPMI)</w:t>
      </w:r>
      <w:r w:rsidRPr="00BE0FCF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Pr="00BE0FCF">
        <w:rPr>
          <w:rFonts w:cstheme="minorHAnsi"/>
          <w:color w:val="000000" w:themeColor="text1"/>
          <w:sz w:val="22"/>
          <w:szCs w:val="22"/>
          <w:u w:val="single"/>
        </w:rPr>
        <w:t>con sede legale e operativa in Veneto</w:t>
      </w:r>
      <w:r w:rsidRPr="00BE0FCF">
        <w:rPr>
          <w:rFonts w:cstheme="minorHAnsi"/>
          <w:color w:val="000000" w:themeColor="text1"/>
          <w:sz w:val="22"/>
          <w:szCs w:val="22"/>
        </w:rPr>
        <w:t xml:space="preserve"> per la </w:t>
      </w:r>
      <w:r w:rsidRPr="00BE0FCF">
        <w:rPr>
          <w:rFonts w:cstheme="minorHAnsi"/>
          <w:color w:val="000000" w:themeColor="text1"/>
          <w:sz w:val="22"/>
          <w:szCs w:val="22"/>
          <w:u w:val="single"/>
        </w:rPr>
        <w:t xml:space="preserve">rottamazione di veicoli aziendali inquinanti </w:t>
      </w:r>
      <w:r w:rsidRPr="00BE0FCF">
        <w:rPr>
          <w:rFonts w:cstheme="minorHAnsi"/>
          <w:color w:val="000000" w:themeColor="text1"/>
          <w:sz w:val="22"/>
          <w:szCs w:val="22"/>
        </w:rPr>
        <w:t xml:space="preserve">a fronte </w:t>
      </w:r>
      <w:r w:rsidRPr="00BE0FCF">
        <w:rPr>
          <w:rFonts w:cstheme="minorHAnsi"/>
          <w:color w:val="232323"/>
          <w:sz w:val="22"/>
          <w:szCs w:val="22"/>
        </w:rPr>
        <w:t>dell’acquisto o del noleggio/leasing di veicoli a basso impatto ambientale di categoria M1 e N1.</w:t>
      </w:r>
    </w:p>
    <w:p w14:paraId="2469D539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Sono previste due linee di finanziamento:</w:t>
      </w:r>
    </w:p>
    <w:p w14:paraId="0B25C4E0" w14:textId="77777777" w:rsidR="00504D9A" w:rsidRPr="00BE0FCF" w:rsidRDefault="00504D9A" w:rsidP="00E55C45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Linea A: acquisto veicoli M1 ed N1;</w:t>
      </w:r>
    </w:p>
    <w:p w14:paraId="42FE7EB2" w14:textId="77777777" w:rsidR="00504D9A" w:rsidRPr="00BE0FCF" w:rsidRDefault="00504D9A" w:rsidP="00084491">
      <w:pPr>
        <w:pStyle w:val="Paragrafoelenco"/>
        <w:numPr>
          <w:ilvl w:val="0"/>
          <w:numId w:val="3"/>
        </w:numPr>
        <w:tabs>
          <w:tab w:val="left" w:pos="2410"/>
        </w:tabs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Linea B: noleggio/leasing veicoli M1 ed N1.</w:t>
      </w:r>
    </w:p>
    <w:p w14:paraId="54F4A582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1"/>
          <w:szCs w:val="21"/>
        </w:rPr>
      </w:pPr>
    </w:p>
    <w:p w14:paraId="487E57AC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b/>
          <w:bCs/>
          <w:color w:val="00B050"/>
        </w:rPr>
      </w:pPr>
      <w:r w:rsidRPr="00BE0FCF">
        <w:rPr>
          <w:rFonts w:cstheme="minorHAnsi"/>
          <w:b/>
          <w:bCs/>
          <w:color w:val="0432FF"/>
        </w:rPr>
        <w:t>Soggetti</w:t>
      </w:r>
      <w:r w:rsidRPr="00BE0FCF">
        <w:rPr>
          <w:rFonts w:cstheme="minorHAnsi"/>
          <w:b/>
          <w:bCs/>
          <w:color w:val="00B050"/>
        </w:rPr>
        <w:t xml:space="preserve"> </w:t>
      </w:r>
      <w:r w:rsidRPr="00BE0FCF">
        <w:rPr>
          <w:rFonts w:cstheme="minorHAnsi"/>
          <w:b/>
          <w:bCs/>
          <w:color w:val="0432FF"/>
        </w:rPr>
        <w:t>beneficiari</w:t>
      </w:r>
    </w:p>
    <w:p w14:paraId="1C5DEBB3" w14:textId="34A63E6A" w:rsidR="00E55C45" w:rsidRPr="00BE0FCF" w:rsidRDefault="00E55C45" w:rsidP="00E55C45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 xml:space="preserve">Sono </w:t>
      </w:r>
      <w:r w:rsidRPr="00BE0FCF">
        <w:rPr>
          <w:rFonts w:cstheme="minorHAnsi"/>
          <w:color w:val="232323"/>
          <w:sz w:val="22"/>
          <w:szCs w:val="22"/>
          <w:u w:val="single"/>
        </w:rPr>
        <w:t>ammesse</w:t>
      </w:r>
      <w:r w:rsidR="00504D9A" w:rsidRPr="00BE0FCF">
        <w:rPr>
          <w:rFonts w:cstheme="minorHAnsi"/>
          <w:color w:val="232323"/>
          <w:sz w:val="22"/>
          <w:szCs w:val="22"/>
        </w:rPr>
        <w:t xml:space="preserve"> le </w:t>
      </w:r>
      <w:r w:rsidR="00504D9A" w:rsidRPr="00BE0FCF">
        <w:rPr>
          <w:rFonts w:cstheme="minorHAnsi"/>
          <w:b/>
          <w:bCs/>
          <w:color w:val="232323"/>
          <w:sz w:val="22"/>
          <w:szCs w:val="22"/>
        </w:rPr>
        <w:t>Micro, Piccole e Medie Imprese (MPMI)</w:t>
      </w:r>
      <w:r w:rsidR="00504D9A" w:rsidRPr="00BE0FCF">
        <w:rPr>
          <w:rFonts w:cstheme="minorHAnsi"/>
          <w:color w:val="232323"/>
          <w:sz w:val="22"/>
          <w:szCs w:val="22"/>
        </w:rPr>
        <w:t xml:space="preserve"> con </w:t>
      </w:r>
      <w:r w:rsidR="00504D9A" w:rsidRPr="00BE0FCF">
        <w:rPr>
          <w:rFonts w:cstheme="minorHAnsi"/>
          <w:color w:val="232323"/>
          <w:sz w:val="22"/>
          <w:szCs w:val="22"/>
          <w:u w:val="single"/>
        </w:rPr>
        <w:t>sede legale e operativa attiva in Veneto</w:t>
      </w:r>
      <w:r w:rsidRPr="00BE0FCF">
        <w:rPr>
          <w:rFonts w:cstheme="minorHAnsi"/>
          <w:color w:val="232323"/>
          <w:sz w:val="22"/>
          <w:szCs w:val="22"/>
        </w:rPr>
        <w:t xml:space="preserve"> operanti nei settori: </w:t>
      </w:r>
      <w:r w:rsidRPr="00BE0FCF">
        <w:rPr>
          <w:rFonts w:cstheme="minorHAnsi"/>
          <w:b/>
          <w:bCs/>
          <w:color w:val="232323"/>
          <w:sz w:val="22"/>
          <w:szCs w:val="22"/>
        </w:rPr>
        <w:t>Turismo, Agroindustria/Agroalimentare, Servizi, Industria, Cultura, Commercio, Artigianato</w:t>
      </w:r>
      <w:r w:rsidRPr="00BE0FCF">
        <w:rPr>
          <w:rFonts w:cstheme="minorHAnsi"/>
          <w:color w:val="232323"/>
          <w:sz w:val="22"/>
          <w:szCs w:val="22"/>
        </w:rPr>
        <w:t xml:space="preserve">. </w:t>
      </w:r>
    </w:p>
    <w:p w14:paraId="31F64D75" w14:textId="5A27FA78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</w:p>
    <w:p w14:paraId="51065187" w14:textId="6EB96B32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 xml:space="preserve">Sono </w:t>
      </w:r>
      <w:r w:rsidRPr="00BE0FCF">
        <w:rPr>
          <w:rFonts w:cstheme="minorHAnsi"/>
          <w:color w:val="232323"/>
          <w:sz w:val="22"/>
          <w:szCs w:val="22"/>
          <w:u w:val="single"/>
        </w:rPr>
        <w:t>escluse</w:t>
      </w:r>
      <w:r w:rsidRPr="00BE0FCF">
        <w:rPr>
          <w:rFonts w:cstheme="minorHAnsi"/>
          <w:color w:val="232323"/>
          <w:sz w:val="22"/>
          <w:szCs w:val="22"/>
        </w:rPr>
        <w:t xml:space="preserve"> dalla partecipazione al bando le imprese operanti nei settori della pesca e dell’acquacoltura e nel settore della produzione primaria dei prodotti agricoli.</w:t>
      </w:r>
    </w:p>
    <w:p w14:paraId="209BE186" w14:textId="77777777" w:rsidR="00476B17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 xml:space="preserve">Sono altresì </w:t>
      </w:r>
      <w:r w:rsidRPr="00BE0FCF">
        <w:rPr>
          <w:rFonts w:cstheme="minorHAnsi"/>
          <w:color w:val="232323"/>
          <w:sz w:val="22"/>
          <w:szCs w:val="22"/>
          <w:u w:val="single"/>
        </w:rPr>
        <w:t>escluse</w:t>
      </w:r>
      <w:r w:rsidRPr="00BE0FCF">
        <w:rPr>
          <w:rFonts w:cstheme="minorHAnsi"/>
          <w:color w:val="232323"/>
          <w:sz w:val="22"/>
          <w:szCs w:val="22"/>
        </w:rPr>
        <w:t xml:space="preserve"> le imprese attive nel settore del commercio/intermediazione di veicoli individuate da </w:t>
      </w:r>
      <w:r w:rsidR="00BE0FCF">
        <w:rPr>
          <w:rFonts w:cstheme="minorHAnsi"/>
          <w:color w:val="232323"/>
          <w:sz w:val="22"/>
          <w:szCs w:val="22"/>
        </w:rPr>
        <w:t>alcuni</w:t>
      </w:r>
      <w:r w:rsidRPr="00BE0FCF">
        <w:rPr>
          <w:rFonts w:cstheme="minorHAnsi"/>
          <w:color w:val="232323"/>
          <w:sz w:val="22"/>
          <w:szCs w:val="22"/>
        </w:rPr>
        <w:t xml:space="preserve"> codici ATECO (anche solo come attività secondaria)</w:t>
      </w:r>
      <w:r w:rsidR="00BE0FCF">
        <w:rPr>
          <w:rFonts w:cstheme="minorHAnsi"/>
          <w:color w:val="232323"/>
          <w:sz w:val="22"/>
          <w:szCs w:val="22"/>
        </w:rPr>
        <w:t xml:space="preserve">. </w:t>
      </w:r>
    </w:p>
    <w:p w14:paraId="4C0C17F9" w14:textId="168C9AAB" w:rsidR="00504D9A" w:rsidRPr="00BE0FCF" w:rsidRDefault="00BE0FCF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>
        <w:rPr>
          <w:rFonts w:cstheme="minorHAnsi"/>
          <w:color w:val="232323"/>
          <w:sz w:val="22"/>
          <w:szCs w:val="22"/>
          <w:u w:val="single"/>
        </w:rPr>
        <w:t xml:space="preserve">Per avere la lista completa </w:t>
      </w:r>
      <w:r w:rsidR="00476B17">
        <w:rPr>
          <w:rFonts w:cstheme="minorHAnsi"/>
          <w:color w:val="232323"/>
          <w:sz w:val="22"/>
          <w:szCs w:val="22"/>
          <w:u w:val="single"/>
        </w:rPr>
        <w:t xml:space="preserve">dei codici ATECO </w:t>
      </w:r>
      <w:r>
        <w:rPr>
          <w:rFonts w:cstheme="minorHAnsi"/>
          <w:color w:val="232323"/>
          <w:sz w:val="22"/>
          <w:szCs w:val="22"/>
          <w:u w:val="single"/>
        </w:rPr>
        <w:t>contatta</w:t>
      </w:r>
      <w:r w:rsidR="00476B17">
        <w:rPr>
          <w:rFonts w:cstheme="minorHAnsi"/>
          <w:color w:val="232323"/>
          <w:sz w:val="22"/>
          <w:szCs w:val="22"/>
          <w:u w:val="single"/>
        </w:rPr>
        <w:t>teci</w:t>
      </w:r>
      <w:r>
        <w:rPr>
          <w:rFonts w:cstheme="minorHAnsi"/>
          <w:color w:val="232323"/>
          <w:sz w:val="22"/>
          <w:szCs w:val="22"/>
          <w:u w:val="single"/>
        </w:rPr>
        <w:t>.</w:t>
      </w:r>
      <w:r>
        <w:rPr>
          <w:rFonts w:cstheme="minorHAnsi"/>
          <w:color w:val="232323"/>
          <w:sz w:val="22"/>
          <w:szCs w:val="22"/>
        </w:rPr>
        <w:t xml:space="preserve"> </w:t>
      </w:r>
    </w:p>
    <w:p w14:paraId="34757198" w14:textId="77777777" w:rsidR="00E46279" w:rsidRPr="00BE0FCF" w:rsidRDefault="00E46279" w:rsidP="00504D9A">
      <w:pPr>
        <w:autoSpaceDE w:val="0"/>
        <w:autoSpaceDN w:val="0"/>
        <w:adjustRightInd w:val="0"/>
        <w:rPr>
          <w:rFonts w:cstheme="minorHAnsi"/>
          <w:b/>
          <w:bCs/>
          <w:color w:val="00B050"/>
        </w:rPr>
      </w:pPr>
    </w:p>
    <w:p w14:paraId="07007E1B" w14:textId="614523A6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b/>
          <w:bCs/>
          <w:color w:val="0432FF"/>
        </w:rPr>
      </w:pPr>
      <w:r w:rsidRPr="00BE0FCF">
        <w:rPr>
          <w:rFonts w:cstheme="minorHAnsi"/>
          <w:b/>
          <w:bCs/>
          <w:color w:val="0432FF"/>
        </w:rPr>
        <w:t>Tipologia di interventi ammissibili</w:t>
      </w:r>
    </w:p>
    <w:p w14:paraId="4CF29C0B" w14:textId="34BD0899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b/>
          <w:bCs/>
          <w:color w:val="232323"/>
          <w:sz w:val="22"/>
          <w:szCs w:val="22"/>
        </w:rPr>
      </w:pPr>
      <w:r w:rsidRPr="00BE0FCF">
        <w:rPr>
          <w:rFonts w:cstheme="minorHAnsi"/>
          <w:b/>
          <w:bCs/>
          <w:color w:val="232323"/>
          <w:sz w:val="22"/>
          <w:szCs w:val="22"/>
        </w:rPr>
        <w:t>Linea A: acquisto veicoli M1 ed N1;</w:t>
      </w:r>
      <w:r w:rsidR="00A926EB" w:rsidRPr="00BE0FCF">
        <w:rPr>
          <w:rFonts w:cstheme="minorHAnsi"/>
          <w:color w:val="232323"/>
          <w:sz w:val="22"/>
          <w:szCs w:val="22"/>
        </w:rPr>
        <w:t xml:space="preserve"> Nella Linea A è ammissibile l’acquisto di veicoli sia nuovi di fabbrica, omologati dal costruttore e immatricolati per la prima volta in Italia, che immatricolati a “km zero”, con prima immatricolazione avvenuta in Italia.</w:t>
      </w:r>
    </w:p>
    <w:p w14:paraId="0091F253" w14:textId="5BEA91E3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b/>
          <w:bCs/>
          <w:color w:val="232323"/>
          <w:sz w:val="22"/>
          <w:szCs w:val="22"/>
        </w:rPr>
      </w:pPr>
      <w:r w:rsidRPr="00BE0FCF">
        <w:rPr>
          <w:rFonts w:cstheme="minorHAnsi"/>
          <w:b/>
          <w:bCs/>
          <w:color w:val="232323"/>
          <w:sz w:val="22"/>
          <w:szCs w:val="22"/>
        </w:rPr>
        <w:t>Linea B: noleggio/leasing veicoli M1 ed N1</w:t>
      </w:r>
      <w:r w:rsidR="00A926EB" w:rsidRPr="00BE0FCF">
        <w:rPr>
          <w:rFonts w:cstheme="minorHAnsi"/>
          <w:b/>
          <w:bCs/>
          <w:color w:val="232323"/>
          <w:sz w:val="22"/>
          <w:szCs w:val="22"/>
        </w:rPr>
        <w:t xml:space="preserve">; </w:t>
      </w:r>
      <w:r w:rsidRPr="00BE0FCF">
        <w:rPr>
          <w:rFonts w:cstheme="minorHAnsi"/>
          <w:color w:val="232323"/>
          <w:sz w:val="22"/>
          <w:szCs w:val="22"/>
        </w:rPr>
        <w:t>Nella Linea B, il noleggio/leasing è ammissibile a condizione che nel contratto sia esplicitato l’obbligo delle parti di mantenere attivo il contratto relativo al veicolo oggetto di contributo per almeno 36 mesi dalla data di stipula.</w:t>
      </w:r>
    </w:p>
    <w:p w14:paraId="7B25F4A5" w14:textId="77777777" w:rsidR="00A926EB" w:rsidRPr="00BE0FCF" w:rsidRDefault="00A926EB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</w:p>
    <w:p w14:paraId="7A0A1558" w14:textId="57EA8764" w:rsidR="00504D9A" w:rsidRPr="00BE0FCF" w:rsidRDefault="00A926EB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  <w:u w:val="single"/>
        </w:rPr>
      </w:pPr>
      <w:r w:rsidRPr="00BE0FCF">
        <w:rPr>
          <w:rFonts w:cstheme="minorHAnsi"/>
          <w:b/>
          <w:bCs/>
          <w:color w:val="232323"/>
          <w:sz w:val="22"/>
          <w:szCs w:val="22"/>
          <w:u w:val="single"/>
        </w:rPr>
        <w:t xml:space="preserve">N.B. </w:t>
      </w:r>
      <w:r w:rsidR="00504D9A" w:rsidRPr="00BE0FCF">
        <w:rPr>
          <w:rFonts w:cstheme="minorHAnsi"/>
          <w:color w:val="232323"/>
          <w:sz w:val="22"/>
          <w:szCs w:val="22"/>
          <w:u w:val="single"/>
        </w:rPr>
        <w:t xml:space="preserve">La data di acquisto/immatricolazione e la data di stipula del contratto di noleggio/leasing, devono essere comprese tra la data di pubblicazione del bando </w:t>
      </w:r>
      <w:r w:rsidR="00476B17">
        <w:rPr>
          <w:rFonts w:cstheme="minorHAnsi"/>
          <w:color w:val="232323"/>
          <w:sz w:val="22"/>
          <w:szCs w:val="22"/>
          <w:u w:val="single"/>
        </w:rPr>
        <w:t xml:space="preserve">(27/05/26) </w:t>
      </w:r>
      <w:r w:rsidR="00504D9A" w:rsidRPr="00BE0FCF">
        <w:rPr>
          <w:rFonts w:cstheme="minorHAnsi"/>
          <w:color w:val="232323"/>
          <w:sz w:val="22"/>
          <w:szCs w:val="22"/>
          <w:u w:val="single"/>
        </w:rPr>
        <w:t xml:space="preserve">e il termine di chiusura </w:t>
      </w:r>
      <w:r w:rsidR="00476B17">
        <w:rPr>
          <w:rFonts w:cstheme="minorHAnsi"/>
          <w:color w:val="232323"/>
          <w:sz w:val="22"/>
          <w:szCs w:val="22"/>
          <w:u w:val="single"/>
        </w:rPr>
        <w:t>(03/09/26)</w:t>
      </w:r>
      <w:r w:rsidR="00504D9A" w:rsidRPr="00BE0FCF">
        <w:rPr>
          <w:rFonts w:cstheme="minorHAnsi"/>
          <w:color w:val="232323"/>
          <w:sz w:val="22"/>
          <w:szCs w:val="22"/>
          <w:u w:val="single"/>
        </w:rPr>
        <w:t>.</w:t>
      </w:r>
    </w:p>
    <w:p w14:paraId="1BAB7918" w14:textId="77777777" w:rsidR="00A926EB" w:rsidRPr="00BE0FCF" w:rsidRDefault="00A926EB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</w:p>
    <w:p w14:paraId="6FE1BDD7" w14:textId="3496E3BC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 xml:space="preserve">Sono ammissibili gli investimenti per </w:t>
      </w:r>
      <w:r w:rsidRPr="00BE0FCF">
        <w:rPr>
          <w:rFonts w:cstheme="minorHAnsi"/>
          <w:b/>
          <w:bCs/>
          <w:color w:val="232323"/>
          <w:sz w:val="22"/>
          <w:szCs w:val="22"/>
        </w:rPr>
        <w:t>l’acquisto o il noleggio/leasing</w:t>
      </w:r>
      <w:r w:rsidRPr="00BE0FCF">
        <w:rPr>
          <w:rFonts w:cstheme="minorHAnsi"/>
          <w:color w:val="232323"/>
          <w:sz w:val="22"/>
          <w:szCs w:val="22"/>
        </w:rPr>
        <w:t xml:space="preserve"> di </w:t>
      </w:r>
      <w:r w:rsidRPr="00BE0FCF">
        <w:rPr>
          <w:rFonts w:cstheme="minorHAnsi"/>
          <w:b/>
          <w:bCs/>
          <w:color w:val="232323"/>
          <w:sz w:val="22"/>
          <w:szCs w:val="22"/>
        </w:rPr>
        <w:t>veicoli aziendali</w:t>
      </w:r>
      <w:r w:rsidRPr="00BE0FCF">
        <w:rPr>
          <w:rFonts w:cstheme="minorHAnsi"/>
          <w:color w:val="232323"/>
          <w:sz w:val="22"/>
          <w:szCs w:val="22"/>
        </w:rPr>
        <w:t xml:space="preserve"> di </w:t>
      </w:r>
      <w:r w:rsidRPr="00BE0FCF">
        <w:rPr>
          <w:rFonts w:cstheme="minorHAnsi"/>
          <w:b/>
          <w:bCs/>
          <w:color w:val="232323"/>
          <w:sz w:val="22"/>
          <w:szCs w:val="22"/>
        </w:rPr>
        <w:t>categoria M1 ed N1</w:t>
      </w:r>
      <w:r w:rsidRPr="00BE0FCF">
        <w:rPr>
          <w:rFonts w:cstheme="minorHAnsi"/>
          <w:color w:val="232323"/>
          <w:sz w:val="22"/>
          <w:szCs w:val="22"/>
        </w:rPr>
        <w:t xml:space="preserve">, utilizzati per il trasporto di persone o di merci, di </w:t>
      </w:r>
      <w:r w:rsidRPr="00BE0FCF">
        <w:rPr>
          <w:rFonts w:cstheme="minorHAnsi"/>
          <w:b/>
          <w:bCs/>
          <w:color w:val="232323"/>
          <w:sz w:val="22"/>
          <w:szCs w:val="22"/>
        </w:rPr>
        <w:t>classe ambientale Euro 6D o superiore</w:t>
      </w:r>
      <w:r w:rsidRPr="00BE0FCF">
        <w:rPr>
          <w:rFonts w:cstheme="minorHAnsi"/>
          <w:color w:val="232323"/>
          <w:sz w:val="22"/>
          <w:szCs w:val="22"/>
        </w:rPr>
        <w:t>, con le seguenti tipologie di alimentazione:</w:t>
      </w:r>
    </w:p>
    <w:p w14:paraId="423CC3A3" w14:textId="77777777" w:rsidR="00504D9A" w:rsidRPr="00BE0FCF" w:rsidRDefault="00504D9A" w:rsidP="00504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Elettrica pura / Idrogeno;</w:t>
      </w:r>
    </w:p>
    <w:p w14:paraId="302A18A9" w14:textId="77777777" w:rsidR="00504D9A" w:rsidRPr="00BE0FCF" w:rsidRDefault="00504D9A" w:rsidP="00504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Ibrida;</w:t>
      </w:r>
    </w:p>
    <w:p w14:paraId="5A00DA11" w14:textId="77777777" w:rsidR="00504D9A" w:rsidRPr="00BE0FCF" w:rsidRDefault="00504D9A" w:rsidP="00504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Metano;</w:t>
      </w:r>
    </w:p>
    <w:p w14:paraId="6DBAB3BC" w14:textId="77777777" w:rsidR="00504D9A" w:rsidRPr="00BE0FCF" w:rsidRDefault="00504D9A" w:rsidP="00504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Bifuel (benzina/metano e benzina/GPL);</w:t>
      </w:r>
    </w:p>
    <w:p w14:paraId="2051E790" w14:textId="0209081E" w:rsidR="00504D9A" w:rsidRPr="00084491" w:rsidRDefault="00504D9A" w:rsidP="00504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Tradizionale (benzina, diesel);</w:t>
      </w:r>
    </w:p>
    <w:p w14:paraId="012D3EB5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lastRenderedPageBreak/>
        <w:t xml:space="preserve">a fronte di una </w:t>
      </w:r>
      <w:r w:rsidRPr="00BE0FCF">
        <w:rPr>
          <w:rFonts w:cstheme="minorHAnsi"/>
          <w:b/>
          <w:bCs/>
          <w:color w:val="232323"/>
          <w:sz w:val="22"/>
          <w:szCs w:val="22"/>
        </w:rPr>
        <w:t xml:space="preserve">contestuale rottamazione di un veicolo aziendale di categoria M1, N1 </w:t>
      </w:r>
      <w:r w:rsidRPr="00BE0FCF">
        <w:rPr>
          <w:rFonts w:cstheme="minorHAnsi"/>
          <w:color w:val="232323"/>
          <w:sz w:val="22"/>
          <w:szCs w:val="22"/>
        </w:rPr>
        <w:t>per il trasporto di persone o merci, con alimentazione a benzina o bifuel fino a Euro 4/IV incluso e con alimentazione diesel fino ad Euro 5/V incluso.</w:t>
      </w:r>
    </w:p>
    <w:p w14:paraId="3FCB4C7E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  <w:u w:val="single"/>
        </w:rPr>
      </w:pPr>
      <w:r w:rsidRPr="00BE0FCF">
        <w:rPr>
          <w:rFonts w:cstheme="minorHAnsi"/>
          <w:color w:val="232323"/>
          <w:sz w:val="22"/>
          <w:szCs w:val="22"/>
          <w:u w:val="single"/>
        </w:rPr>
        <w:t>Per i veicoli da rottamare di classe ambientale Euro 4 aventi alimentazione a benzina, metano o bifuel sarà ammesso esclusivamente l’acquisto di un veicolo con alimentazione elettrica, ibrida oppure a idrogeno.</w:t>
      </w:r>
    </w:p>
    <w:p w14:paraId="75425417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1"/>
          <w:szCs w:val="21"/>
        </w:rPr>
      </w:pPr>
    </w:p>
    <w:p w14:paraId="0CA0E541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b/>
          <w:bCs/>
          <w:color w:val="0432FF"/>
        </w:rPr>
      </w:pPr>
      <w:r w:rsidRPr="00BE0FCF">
        <w:rPr>
          <w:rFonts w:cstheme="minorHAnsi"/>
          <w:b/>
          <w:bCs/>
          <w:color w:val="0432FF"/>
        </w:rPr>
        <w:t>Entità e forma dell'agevolazione</w:t>
      </w:r>
    </w:p>
    <w:p w14:paraId="13879B80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 xml:space="preserve">La dotazione finanziaria ammonta a </w:t>
      </w:r>
      <w:r w:rsidRPr="00BE0FCF">
        <w:rPr>
          <w:rFonts w:cstheme="minorHAnsi"/>
          <w:b/>
          <w:bCs/>
          <w:color w:val="232323"/>
          <w:sz w:val="22"/>
          <w:szCs w:val="22"/>
        </w:rPr>
        <w:t>€ 5.000.000,00,</w:t>
      </w:r>
      <w:r w:rsidRPr="00BE0FCF">
        <w:rPr>
          <w:rFonts w:cstheme="minorHAnsi"/>
          <w:color w:val="232323"/>
          <w:sz w:val="22"/>
          <w:szCs w:val="22"/>
        </w:rPr>
        <w:t xml:space="preserve"> suddivisa in due Linee di finanziamento:</w:t>
      </w:r>
    </w:p>
    <w:p w14:paraId="54652968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b/>
          <w:bCs/>
          <w:color w:val="232323"/>
          <w:sz w:val="22"/>
          <w:szCs w:val="22"/>
        </w:rPr>
      </w:pPr>
      <w:r w:rsidRPr="00BE0FCF">
        <w:rPr>
          <w:rFonts w:cstheme="minorHAnsi"/>
          <w:b/>
          <w:bCs/>
          <w:color w:val="232323"/>
          <w:sz w:val="22"/>
          <w:szCs w:val="22"/>
        </w:rPr>
        <w:t>Linea A (acquisto veicoli N1): € 2.500.000,00.</w:t>
      </w:r>
    </w:p>
    <w:p w14:paraId="47F2658E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b/>
          <w:bCs/>
          <w:color w:val="232323"/>
          <w:sz w:val="22"/>
          <w:szCs w:val="22"/>
        </w:rPr>
      </w:pPr>
      <w:r w:rsidRPr="00BE0FCF">
        <w:rPr>
          <w:rFonts w:cstheme="minorHAnsi"/>
          <w:b/>
          <w:bCs/>
          <w:color w:val="232323"/>
          <w:sz w:val="22"/>
          <w:szCs w:val="22"/>
        </w:rPr>
        <w:t>Linea B (acquisto veicoli M1): € 2.500.000,00.</w:t>
      </w:r>
    </w:p>
    <w:p w14:paraId="392ECC35" w14:textId="741F4E41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 xml:space="preserve">Per entrambe le Linee, il contributo è determinato </w:t>
      </w:r>
      <w:r w:rsidRPr="00BE0FCF">
        <w:rPr>
          <w:rFonts w:cstheme="minorHAnsi"/>
          <w:b/>
          <w:bCs/>
          <w:color w:val="232323"/>
          <w:sz w:val="22"/>
          <w:szCs w:val="22"/>
        </w:rPr>
        <w:t>moltiplicando un "importo base" per un coefficiente</w:t>
      </w:r>
      <w:r w:rsidRPr="00BE0FCF">
        <w:rPr>
          <w:rFonts w:cstheme="minorHAnsi"/>
          <w:color w:val="232323"/>
          <w:sz w:val="22"/>
          <w:szCs w:val="22"/>
        </w:rPr>
        <w:t xml:space="preserve"> definito in funzione della classificazione d’impresa e della classe</w:t>
      </w:r>
      <w:r w:rsidR="00A926EB" w:rsidRPr="00BE0FCF">
        <w:rPr>
          <w:rFonts w:cstheme="minorHAnsi"/>
          <w:color w:val="232323"/>
          <w:sz w:val="22"/>
          <w:szCs w:val="22"/>
        </w:rPr>
        <w:t xml:space="preserve"> </w:t>
      </w:r>
      <w:r w:rsidRPr="00BE0FCF">
        <w:rPr>
          <w:rFonts w:cstheme="minorHAnsi"/>
          <w:color w:val="232323"/>
          <w:sz w:val="22"/>
          <w:szCs w:val="22"/>
        </w:rPr>
        <w:t>ambientale/alimentazione del veicolo demolito. L’ importo base è individuato come percentuale del costo sostenuto, come segue:</w:t>
      </w:r>
    </w:p>
    <w:p w14:paraId="535CDC01" w14:textId="77777777" w:rsidR="00504D9A" w:rsidRPr="00BE0FCF" w:rsidRDefault="00504D9A" w:rsidP="00504D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Alimentazione Elettrica pura Idrogeno: 30%;</w:t>
      </w:r>
    </w:p>
    <w:p w14:paraId="2C70E888" w14:textId="77777777" w:rsidR="00504D9A" w:rsidRPr="00BE0FCF" w:rsidRDefault="00504D9A" w:rsidP="00504D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Alimentazione Ibrida Benzina Bifuel (benzina/metano e benzina/GPL) Metano: 20%;</w:t>
      </w:r>
    </w:p>
    <w:p w14:paraId="02957EE7" w14:textId="77777777" w:rsidR="00504D9A" w:rsidRPr="00BE0FCF" w:rsidRDefault="00504D9A" w:rsidP="00504D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Alimentazione Diesel: 15%.</w:t>
      </w:r>
    </w:p>
    <w:p w14:paraId="4C061876" w14:textId="77777777" w:rsidR="00A926EB" w:rsidRPr="00BE0FCF" w:rsidRDefault="00A926EB" w:rsidP="00504D9A">
      <w:pPr>
        <w:autoSpaceDE w:val="0"/>
        <w:autoSpaceDN w:val="0"/>
        <w:adjustRightInd w:val="0"/>
        <w:rPr>
          <w:rFonts w:cstheme="minorHAnsi"/>
          <w:color w:val="232323"/>
          <w:sz w:val="21"/>
          <w:szCs w:val="21"/>
        </w:rPr>
      </w:pPr>
    </w:p>
    <w:p w14:paraId="6A2B1EAE" w14:textId="164E119B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 xml:space="preserve">Il </w:t>
      </w:r>
      <w:r w:rsidRPr="00BE0FCF">
        <w:rPr>
          <w:rFonts w:cstheme="minorHAnsi"/>
          <w:b/>
          <w:bCs/>
          <w:color w:val="232323"/>
          <w:sz w:val="22"/>
          <w:szCs w:val="22"/>
        </w:rPr>
        <w:t>coefficiente moltiplicativo</w:t>
      </w:r>
      <w:r w:rsidRPr="00BE0FCF">
        <w:rPr>
          <w:rFonts w:cstheme="minorHAnsi"/>
          <w:color w:val="232323"/>
          <w:sz w:val="22"/>
          <w:szCs w:val="22"/>
        </w:rPr>
        <w:t xml:space="preserve"> dell’importo base è fissato dalla seguente tabella:</w:t>
      </w:r>
    </w:p>
    <w:p w14:paraId="1344EF14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985"/>
        <w:gridCol w:w="1830"/>
      </w:tblGrid>
      <w:tr w:rsidR="00504D9A" w:rsidRPr="00BE0FCF" w14:paraId="444CA30C" w14:textId="77777777" w:rsidTr="00476B17">
        <w:tc>
          <w:tcPr>
            <w:tcW w:w="3964" w:type="dxa"/>
          </w:tcPr>
          <w:p w14:paraId="56947B07" w14:textId="77777777" w:rsidR="00504D9A" w:rsidRPr="00BE0FCF" w:rsidRDefault="00504D9A" w:rsidP="00106F49">
            <w:pPr>
              <w:autoSpaceDE w:val="0"/>
              <w:autoSpaceDN w:val="0"/>
              <w:adjustRightInd w:val="0"/>
              <w:rPr>
                <w:rFonts w:cstheme="minorHAnsi"/>
                <w:color w:val="232323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9408E31" w14:textId="77777777" w:rsidR="00504D9A" w:rsidRPr="00BE0FCF" w:rsidRDefault="00504D9A" w:rsidP="00106F4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b/>
                <w:bCs/>
                <w:color w:val="232323"/>
                <w:sz w:val="21"/>
                <w:szCs w:val="21"/>
              </w:rPr>
              <w:t>MICRO IMPRESE</w:t>
            </w:r>
          </w:p>
        </w:tc>
        <w:tc>
          <w:tcPr>
            <w:tcW w:w="1985" w:type="dxa"/>
          </w:tcPr>
          <w:p w14:paraId="5C9BAEB0" w14:textId="77777777" w:rsidR="00504D9A" w:rsidRPr="00BE0FCF" w:rsidRDefault="00504D9A" w:rsidP="00106F4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b/>
                <w:bCs/>
                <w:color w:val="232323"/>
                <w:sz w:val="21"/>
                <w:szCs w:val="21"/>
              </w:rPr>
              <w:t>PICCOLE IMPRESE</w:t>
            </w:r>
          </w:p>
        </w:tc>
        <w:tc>
          <w:tcPr>
            <w:tcW w:w="1830" w:type="dxa"/>
          </w:tcPr>
          <w:p w14:paraId="5B897B50" w14:textId="77777777" w:rsidR="00504D9A" w:rsidRPr="00BE0FCF" w:rsidRDefault="00504D9A" w:rsidP="00106F4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b/>
                <w:bCs/>
                <w:color w:val="232323"/>
                <w:sz w:val="21"/>
                <w:szCs w:val="21"/>
              </w:rPr>
              <w:t>MEDIE IMPRESE</w:t>
            </w:r>
          </w:p>
        </w:tc>
      </w:tr>
      <w:tr w:rsidR="00504D9A" w:rsidRPr="00BE0FCF" w14:paraId="77F21A55" w14:textId="77777777" w:rsidTr="00476B17">
        <w:tc>
          <w:tcPr>
            <w:tcW w:w="3964" w:type="dxa"/>
          </w:tcPr>
          <w:p w14:paraId="4B17EE48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b/>
                <w:bCs/>
                <w:color w:val="232323"/>
                <w:sz w:val="21"/>
                <w:szCs w:val="21"/>
              </w:rPr>
              <w:t>Classe ambientale del veicolo da demolire</w:t>
            </w:r>
          </w:p>
        </w:tc>
        <w:tc>
          <w:tcPr>
            <w:tcW w:w="1843" w:type="dxa"/>
            <w:tcBorders>
              <w:right w:val="single" w:sz="2" w:space="0" w:color="FFFFFF" w:themeColor="background1"/>
            </w:tcBorders>
          </w:tcPr>
          <w:p w14:paraId="701D21B6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8A32FFD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b/>
                <w:bCs/>
                <w:color w:val="232323"/>
                <w:sz w:val="21"/>
                <w:szCs w:val="21"/>
              </w:rPr>
              <w:t>Coefficienti</w:t>
            </w:r>
          </w:p>
        </w:tc>
        <w:tc>
          <w:tcPr>
            <w:tcW w:w="1830" w:type="dxa"/>
            <w:tcBorders>
              <w:left w:val="single" w:sz="2" w:space="0" w:color="FFFFFF" w:themeColor="background1"/>
            </w:tcBorders>
          </w:tcPr>
          <w:p w14:paraId="1774D3E8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</w:p>
        </w:tc>
      </w:tr>
      <w:tr w:rsidR="00504D9A" w:rsidRPr="00BE0FCF" w14:paraId="34AFCB54" w14:textId="77777777" w:rsidTr="00476B17">
        <w:tc>
          <w:tcPr>
            <w:tcW w:w="3964" w:type="dxa"/>
          </w:tcPr>
          <w:p w14:paraId="1DE931C8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 xml:space="preserve">Euro 0-1-2 (diesel) </w:t>
            </w:r>
          </w:p>
        </w:tc>
        <w:tc>
          <w:tcPr>
            <w:tcW w:w="1843" w:type="dxa"/>
          </w:tcPr>
          <w:p w14:paraId="162785B9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1,3</w:t>
            </w:r>
          </w:p>
        </w:tc>
        <w:tc>
          <w:tcPr>
            <w:tcW w:w="1985" w:type="dxa"/>
          </w:tcPr>
          <w:p w14:paraId="0541C94D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1,25</w:t>
            </w:r>
          </w:p>
        </w:tc>
        <w:tc>
          <w:tcPr>
            <w:tcW w:w="1830" w:type="dxa"/>
          </w:tcPr>
          <w:p w14:paraId="47D44033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1,1</w:t>
            </w:r>
          </w:p>
        </w:tc>
      </w:tr>
      <w:tr w:rsidR="00504D9A" w:rsidRPr="00BE0FCF" w14:paraId="62DB70D7" w14:textId="77777777" w:rsidTr="00476B17">
        <w:tc>
          <w:tcPr>
            <w:tcW w:w="3964" w:type="dxa"/>
          </w:tcPr>
          <w:p w14:paraId="57183772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Euro 0-1 (benzina/bifuel/metano)</w:t>
            </w:r>
          </w:p>
        </w:tc>
        <w:tc>
          <w:tcPr>
            <w:tcW w:w="1843" w:type="dxa"/>
          </w:tcPr>
          <w:p w14:paraId="5713F9C3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1,3</w:t>
            </w:r>
          </w:p>
        </w:tc>
        <w:tc>
          <w:tcPr>
            <w:tcW w:w="1985" w:type="dxa"/>
          </w:tcPr>
          <w:p w14:paraId="34619684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1,25</w:t>
            </w:r>
          </w:p>
        </w:tc>
        <w:tc>
          <w:tcPr>
            <w:tcW w:w="1830" w:type="dxa"/>
          </w:tcPr>
          <w:p w14:paraId="1ED81647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1,1</w:t>
            </w:r>
          </w:p>
        </w:tc>
      </w:tr>
      <w:tr w:rsidR="00504D9A" w:rsidRPr="00BE0FCF" w14:paraId="3F33A4D3" w14:textId="77777777" w:rsidTr="00476B17">
        <w:tc>
          <w:tcPr>
            <w:tcW w:w="3964" w:type="dxa"/>
          </w:tcPr>
          <w:p w14:paraId="1784DA26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Euro 2 (benzina/bifuel/metano)</w:t>
            </w:r>
          </w:p>
        </w:tc>
        <w:tc>
          <w:tcPr>
            <w:tcW w:w="1843" w:type="dxa"/>
          </w:tcPr>
          <w:p w14:paraId="5EB1A8D0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1,1</w:t>
            </w:r>
          </w:p>
        </w:tc>
        <w:tc>
          <w:tcPr>
            <w:tcW w:w="1985" w:type="dxa"/>
          </w:tcPr>
          <w:p w14:paraId="60A61890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1,1</w:t>
            </w:r>
          </w:p>
        </w:tc>
        <w:tc>
          <w:tcPr>
            <w:tcW w:w="1830" w:type="dxa"/>
          </w:tcPr>
          <w:p w14:paraId="01EEBF75" w14:textId="717E9509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</w:t>
            </w:r>
          </w:p>
        </w:tc>
      </w:tr>
      <w:tr w:rsidR="00504D9A" w:rsidRPr="00BE0FCF" w14:paraId="162D0855" w14:textId="77777777" w:rsidTr="00476B17">
        <w:tc>
          <w:tcPr>
            <w:tcW w:w="3964" w:type="dxa"/>
          </w:tcPr>
          <w:p w14:paraId="3B470AC5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Euro 3 (diesel)</w:t>
            </w:r>
          </w:p>
        </w:tc>
        <w:tc>
          <w:tcPr>
            <w:tcW w:w="1843" w:type="dxa"/>
          </w:tcPr>
          <w:p w14:paraId="2F75096D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1,2</w:t>
            </w:r>
          </w:p>
        </w:tc>
        <w:tc>
          <w:tcPr>
            <w:tcW w:w="1985" w:type="dxa"/>
          </w:tcPr>
          <w:p w14:paraId="37F7569E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1,2</w:t>
            </w:r>
          </w:p>
        </w:tc>
        <w:tc>
          <w:tcPr>
            <w:tcW w:w="1830" w:type="dxa"/>
          </w:tcPr>
          <w:p w14:paraId="26C2B1D5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1,1</w:t>
            </w:r>
          </w:p>
        </w:tc>
      </w:tr>
      <w:tr w:rsidR="00504D9A" w:rsidRPr="00BE0FCF" w14:paraId="43CC7346" w14:textId="77777777" w:rsidTr="00476B17">
        <w:tc>
          <w:tcPr>
            <w:tcW w:w="3964" w:type="dxa"/>
          </w:tcPr>
          <w:p w14:paraId="58A55116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Euro 4 (diesel)</w:t>
            </w:r>
          </w:p>
        </w:tc>
        <w:tc>
          <w:tcPr>
            <w:tcW w:w="1843" w:type="dxa"/>
          </w:tcPr>
          <w:p w14:paraId="59249946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1,1</w:t>
            </w:r>
          </w:p>
        </w:tc>
        <w:tc>
          <w:tcPr>
            <w:tcW w:w="1985" w:type="dxa"/>
          </w:tcPr>
          <w:p w14:paraId="6C18FBED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1,1</w:t>
            </w:r>
          </w:p>
        </w:tc>
        <w:tc>
          <w:tcPr>
            <w:tcW w:w="1830" w:type="dxa"/>
          </w:tcPr>
          <w:p w14:paraId="1585A9B6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</w:t>
            </w:r>
          </w:p>
        </w:tc>
      </w:tr>
      <w:tr w:rsidR="00504D9A" w:rsidRPr="00BE0FCF" w14:paraId="289749FA" w14:textId="77777777" w:rsidTr="00476B17">
        <w:tc>
          <w:tcPr>
            <w:tcW w:w="3964" w:type="dxa"/>
          </w:tcPr>
          <w:p w14:paraId="156F1B33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Euro 5 (diesel)</w:t>
            </w:r>
          </w:p>
        </w:tc>
        <w:tc>
          <w:tcPr>
            <w:tcW w:w="1843" w:type="dxa"/>
          </w:tcPr>
          <w:p w14:paraId="6273340A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1,1</w:t>
            </w:r>
          </w:p>
        </w:tc>
        <w:tc>
          <w:tcPr>
            <w:tcW w:w="1985" w:type="dxa"/>
          </w:tcPr>
          <w:p w14:paraId="78A04C87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1,1</w:t>
            </w:r>
          </w:p>
        </w:tc>
        <w:tc>
          <w:tcPr>
            <w:tcW w:w="1830" w:type="dxa"/>
          </w:tcPr>
          <w:p w14:paraId="38A4E2A3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</w:t>
            </w:r>
          </w:p>
        </w:tc>
      </w:tr>
      <w:tr w:rsidR="00504D9A" w:rsidRPr="00BE0FCF" w14:paraId="074297C9" w14:textId="77777777" w:rsidTr="00476B17">
        <w:tc>
          <w:tcPr>
            <w:tcW w:w="3964" w:type="dxa"/>
          </w:tcPr>
          <w:p w14:paraId="4EFDCF97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Euro 3 (benzina/bifuel/metano)</w:t>
            </w:r>
          </w:p>
        </w:tc>
        <w:tc>
          <w:tcPr>
            <w:tcW w:w="1843" w:type="dxa"/>
          </w:tcPr>
          <w:p w14:paraId="7A11B08A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</w:t>
            </w:r>
          </w:p>
        </w:tc>
        <w:tc>
          <w:tcPr>
            <w:tcW w:w="1985" w:type="dxa"/>
          </w:tcPr>
          <w:p w14:paraId="13AE926D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</w:t>
            </w:r>
          </w:p>
        </w:tc>
        <w:tc>
          <w:tcPr>
            <w:tcW w:w="1830" w:type="dxa"/>
          </w:tcPr>
          <w:p w14:paraId="2B340F7A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</w:t>
            </w:r>
          </w:p>
        </w:tc>
      </w:tr>
      <w:tr w:rsidR="00504D9A" w:rsidRPr="00BE0FCF" w14:paraId="2C634DB0" w14:textId="77777777" w:rsidTr="00476B17">
        <w:tc>
          <w:tcPr>
            <w:tcW w:w="3964" w:type="dxa"/>
          </w:tcPr>
          <w:p w14:paraId="20C5B30B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Euro 4 (benzina/bifuel/metano)</w:t>
            </w:r>
          </w:p>
        </w:tc>
        <w:tc>
          <w:tcPr>
            <w:tcW w:w="1843" w:type="dxa"/>
          </w:tcPr>
          <w:p w14:paraId="5B72693D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1</w:t>
            </w:r>
          </w:p>
        </w:tc>
        <w:tc>
          <w:tcPr>
            <w:tcW w:w="1985" w:type="dxa"/>
          </w:tcPr>
          <w:p w14:paraId="4F3C247F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0,9</w:t>
            </w:r>
          </w:p>
        </w:tc>
        <w:tc>
          <w:tcPr>
            <w:tcW w:w="1830" w:type="dxa"/>
          </w:tcPr>
          <w:p w14:paraId="51510616" w14:textId="77777777" w:rsidR="00504D9A" w:rsidRPr="00BE0FCF" w:rsidRDefault="00504D9A" w:rsidP="00106F4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32323"/>
                <w:sz w:val="21"/>
                <w:szCs w:val="21"/>
              </w:rPr>
            </w:pPr>
            <w:r w:rsidRPr="00BE0FCF">
              <w:rPr>
                <w:rFonts w:cstheme="minorHAnsi"/>
                <w:color w:val="232323"/>
                <w:sz w:val="21"/>
                <w:szCs w:val="21"/>
              </w:rPr>
              <w:t>0,9</w:t>
            </w:r>
          </w:p>
        </w:tc>
      </w:tr>
    </w:tbl>
    <w:p w14:paraId="6712B513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1"/>
          <w:szCs w:val="21"/>
        </w:rPr>
      </w:pPr>
    </w:p>
    <w:p w14:paraId="53B99635" w14:textId="77777777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 xml:space="preserve">In ogni caso, il </w:t>
      </w:r>
      <w:r w:rsidRPr="00BE0FCF">
        <w:rPr>
          <w:rFonts w:cstheme="minorHAnsi"/>
          <w:b/>
          <w:bCs/>
          <w:color w:val="232323"/>
          <w:sz w:val="22"/>
          <w:szCs w:val="22"/>
        </w:rPr>
        <w:t>tetto massimo</w:t>
      </w:r>
      <w:r w:rsidRPr="00BE0FCF">
        <w:rPr>
          <w:rFonts w:cstheme="minorHAnsi"/>
          <w:color w:val="232323"/>
          <w:sz w:val="22"/>
          <w:szCs w:val="22"/>
        </w:rPr>
        <w:t xml:space="preserve"> complessivo del contributo è fissato </w:t>
      </w:r>
      <w:r w:rsidRPr="00BE0FCF">
        <w:rPr>
          <w:rFonts w:cstheme="minorHAnsi"/>
          <w:b/>
          <w:bCs/>
          <w:color w:val="232323"/>
          <w:sz w:val="22"/>
          <w:szCs w:val="22"/>
        </w:rPr>
        <w:t>in € 20.000,00</w:t>
      </w:r>
      <w:r w:rsidRPr="00BE0FCF">
        <w:rPr>
          <w:rFonts w:cstheme="minorHAnsi"/>
          <w:color w:val="232323"/>
          <w:sz w:val="22"/>
          <w:szCs w:val="22"/>
        </w:rPr>
        <w:t xml:space="preserve"> per</w:t>
      </w:r>
    </w:p>
    <w:p w14:paraId="342BF8C2" w14:textId="1231D462" w:rsidR="00504D9A" w:rsidRPr="00BE0FCF" w:rsidRDefault="00504D9A" w:rsidP="00504D9A">
      <w:pPr>
        <w:autoSpaceDE w:val="0"/>
        <w:autoSpaceDN w:val="0"/>
        <w:adjustRightInd w:val="0"/>
        <w:rPr>
          <w:rFonts w:cstheme="minorHAnsi"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ciascun veicolo acquistato/noleggiato.</w:t>
      </w:r>
    </w:p>
    <w:p w14:paraId="531BB7F3" w14:textId="77777777" w:rsidR="00A926EB" w:rsidRPr="00BE0FCF" w:rsidRDefault="00A926EB" w:rsidP="00A926EB">
      <w:pPr>
        <w:autoSpaceDE w:val="0"/>
        <w:autoSpaceDN w:val="0"/>
        <w:adjustRightInd w:val="0"/>
        <w:rPr>
          <w:rFonts w:cstheme="minorHAnsi"/>
          <w:b/>
          <w:bCs/>
          <w:color w:val="00B050"/>
        </w:rPr>
      </w:pPr>
    </w:p>
    <w:p w14:paraId="4EA11F7F" w14:textId="1DB8BC47" w:rsidR="00A926EB" w:rsidRPr="00BE0FCF" w:rsidRDefault="00A926EB" w:rsidP="00A926EB">
      <w:pPr>
        <w:autoSpaceDE w:val="0"/>
        <w:autoSpaceDN w:val="0"/>
        <w:adjustRightInd w:val="0"/>
        <w:rPr>
          <w:rFonts w:cstheme="minorHAnsi"/>
          <w:b/>
          <w:bCs/>
          <w:color w:val="00B050"/>
        </w:rPr>
      </w:pPr>
      <w:r w:rsidRPr="00BE0FCF">
        <w:rPr>
          <w:rFonts w:cstheme="minorHAnsi"/>
          <w:b/>
          <w:bCs/>
          <w:color w:val="0432FF"/>
        </w:rPr>
        <w:t>Quando presentare domanda</w:t>
      </w:r>
    </w:p>
    <w:p w14:paraId="00ABB1F8" w14:textId="76BE032E" w:rsidR="00A81210" w:rsidRPr="00BE0FCF" w:rsidRDefault="00A926EB" w:rsidP="00A81210">
      <w:pPr>
        <w:autoSpaceDE w:val="0"/>
        <w:autoSpaceDN w:val="0"/>
        <w:adjustRightInd w:val="0"/>
        <w:rPr>
          <w:rFonts w:cstheme="minorHAnsi"/>
          <w:b/>
          <w:bCs/>
          <w:color w:val="232323"/>
          <w:sz w:val="22"/>
          <w:szCs w:val="22"/>
        </w:rPr>
      </w:pPr>
      <w:r w:rsidRPr="00BE0FCF">
        <w:rPr>
          <w:rFonts w:cstheme="minorHAnsi"/>
          <w:color w:val="232323"/>
          <w:sz w:val="22"/>
          <w:szCs w:val="22"/>
        </w:rPr>
        <w:t>La domanda di partecipazione, a pena di esclusione</w:t>
      </w:r>
      <w:r w:rsidR="00164C6A">
        <w:rPr>
          <w:rFonts w:cstheme="minorHAnsi"/>
          <w:color w:val="232323"/>
          <w:sz w:val="22"/>
          <w:szCs w:val="22"/>
        </w:rPr>
        <w:t>,</w:t>
      </w:r>
      <w:r w:rsidRPr="00BE0FCF">
        <w:rPr>
          <w:rFonts w:cstheme="minorHAnsi"/>
          <w:color w:val="232323"/>
          <w:sz w:val="22"/>
          <w:szCs w:val="22"/>
        </w:rPr>
        <w:t xml:space="preserve"> può essere presentata </w:t>
      </w:r>
      <w:r w:rsidRPr="00BE0FCF">
        <w:rPr>
          <w:rFonts w:cstheme="minorHAnsi"/>
          <w:b/>
          <w:bCs/>
          <w:color w:val="232323"/>
          <w:sz w:val="22"/>
          <w:szCs w:val="22"/>
        </w:rPr>
        <w:t xml:space="preserve">a partire da mercoledì 27/05/2026 a giovedì 3/09/2026. </w:t>
      </w:r>
    </w:p>
    <w:p w14:paraId="3CC4FAFA" w14:textId="77777777" w:rsidR="00A81210" w:rsidRPr="00BE0FCF" w:rsidRDefault="00A81210" w:rsidP="00A81210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E37F462" w14:textId="77777777" w:rsidR="00A926EB" w:rsidRPr="00BE0FCF" w:rsidRDefault="00A926EB" w:rsidP="00A926EB">
      <w:pPr>
        <w:rPr>
          <w:rFonts w:cs="Calibri"/>
          <w:sz w:val="22"/>
          <w:szCs w:val="22"/>
        </w:rPr>
      </w:pPr>
      <w:r w:rsidRPr="00BE0FCF">
        <w:rPr>
          <w:rFonts w:cs="Calibri"/>
          <w:sz w:val="22"/>
          <w:szCs w:val="22"/>
        </w:rPr>
        <w:t xml:space="preserve">Come </w:t>
      </w:r>
      <w:r w:rsidRPr="00BE0FCF">
        <w:rPr>
          <w:rFonts w:cs="Calibri"/>
          <w:b/>
          <w:bCs/>
          <w:sz w:val="22"/>
          <w:szCs w:val="22"/>
        </w:rPr>
        <w:t>contattarci</w:t>
      </w:r>
      <w:r w:rsidRPr="00BE0FCF">
        <w:rPr>
          <w:rFonts w:cs="Calibri"/>
          <w:sz w:val="22"/>
          <w:szCs w:val="22"/>
        </w:rPr>
        <w:t xml:space="preserve"> per avere maggiori informazioni: </w:t>
      </w:r>
    </w:p>
    <w:p w14:paraId="33A71BD5" w14:textId="77777777" w:rsidR="00A926EB" w:rsidRPr="00BE0FCF" w:rsidRDefault="00A926EB" w:rsidP="00A926EB">
      <w:pPr>
        <w:rPr>
          <w:rFonts w:cs="Calibri"/>
          <w:sz w:val="22"/>
          <w:szCs w:val="22"/>
        </w:rPr>
      </w:pPr>
      <w:r w:rsidRPr="00BE0FCF">
        <w:rPr>
          <w:rFonts w:cs="Calibri"/>
          <w:sz w:val="22"/>
          <w:szCs w:val="22"/>
        </w:rPr>
        <w:t>Tel. 041.5322874</w:t>
      </w:r>
    </w:p>
    <w:p w14:paraId="2CE3981E" w14:textId="77777777" w:rsidR="00A926EB" w:rsidRPr="00BE0FCF" w:rsidRDefault="00A926EB" w:rsidP="00A926EB">
      <w:pPr>
        <w:rPr>
          <w:rFonts w:cs="Calibri"/>
          <w:sz w:val="22"/>
          <w:szCs w:val="22"/>
        </w:rPr>
      </w:pPr>
      <w:r w:rsidRPr="00BE0FCF">
        <w:rPr>
          <w:rFonts w:cs="Calibri"/>
          <w:sz w:val="22"/>
          <w:szCs w:val="22"/>
        </w:rPr>
        <w:t xml:space="preserve">Email. </w:t>
      </w:r>
      <w:hyperlink r:id="rId8" w:history="1">
        <w:r w:rsidRPr="00BE0FCF">
          <w:rPr>
            <w:rStyle w:val="Collegamentoipertestuale"/>
            <w:rFonts w:cs="Calibri"/>
            <w:sz w:val="22"/>
            <w:szCs w:val="22"/>
          </w:rPr>
          <w:t>segreteria@magnoliapartner.it</w:t>
        </w:r>
      </w:hyperlink>
      <w:r w:rsidRPr="00BE0FCF">
        <w:rPr>
          <w:rFonts w:cs="Calibri"/>
          <w:sz w:val="22"/>
          <w:szCs w:val="22"/>
        </w:rPr>
        <w:t xml:space="preserve"> </w:t>
      </w:r>
    </w:p>
    <w:p w14:paraId="324F734B" w14:textId="77777777" w:rsidR="00A926EB" w:rsidRPr="00BE0FCF" w:rsidRDefault="00A926EB" w:rsidP="00A926EB">
      <w:pPr>
        <w:rPr>
          <w:sz w:val="22"/>
          <w:szCs w:val="22"/>
        </w:rPr>
      </w:pPr>
    </w:p>
    <w:p w14:paraId="14FF3521" w14:textId="77777777" w:rsidR="00770AB1" w:rsidRPr="00BE0FCF" w:rsidRDefault="00000000" w:rsidP="005B1840">
      <w:pPr>
        <w:rPr>
          <w:rFonts w:cstheme="minorHAnsi"/>
          <w:sz w:val="22"/>
          <w:szCs w:val="22"/>
        </w:rPr>
      </w:pPr>
    </w:p>
    <w:sectPr w:rsidR="00770AB1" w:rsidRPr="00BE0FCF" w:rsidSect="008162D2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9387" w14:textId="77777777" w:rsidR="00AB7CE0" w:rsidRDefault="00AB7CE0" w:rsidP="005C10B0">
      <w:r>
        <w:separator/>
      </w:r>
    </w:p>
  </w:endnote>
  <w:endnote w:type="continuationSeparator" w:id="0">
    <w:p w14:paraId="3076EFBC" w14:textId="77777777" w:rsidR="00AB7CE0" w:rsidRDefault="00AB7CE0" w:rsidP="005C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A2A7" w14:textId="77777777" w:rsidR="001524CE" w:rsidRPr="001524CE" w:rsidRDefault="001524CE" w:rsidP="001524CE">
    <w:pPr>
      <w:pBdr>
        <w:top w:val="nil"/>
        <w:left w:val="nil"/>
        <w:bottom w:val="nil"/>
        <w:right w:val="nil"/>
        <w:between w:val="nil"/>
      </w:pBdr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32202" wp14:editId="4E2C704E">
              <wp:simplePos x="0" y="0"/>
              <wp:positionH relativeFrom="column">
                <wp:posOffset>1525569</wp:posOffset>
              </wp:positionH>
              <wp:positionV relativeFrom="paragraph">
                <wp:posOffset>97118</wp:posOffset>
              </wp:positionV>
              <wp:extent cx="4706470" cy="0"/>
              <wp:effectExtent l="0" t="12700" r="18415" b="127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0647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F4B9A5" id="Connettore 1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1pt,7.65pt" to="490.7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" strokecolor="black [3213]" strokeweight="2pt">
              <v:stroke joinstyle="miter"/>
            </v:line>
          </w:pict>
        </mc:Fallback>
      </mc:AlternateContent>
    </w:r>
    <w:r>
      <w:rPr>
        <w:rFonts w:ascii="Century Gothic" w:eastAsia="Century Gothic" w:hAnsi="Century Gothic" w:cs="Century Gothic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D486A" wp14:editId="592FC972">
              <wp:simplePos x="0" y="0"/>
              <wp:positionH relativeFrom="column">
                <wp:posOffset>6051</wp:posOffset>
              </wp:positionH>
              <wp:positionV relativeFrom="paragraph">
                <wp:posOffset>97118</wp:posOffset>
              </wp:positionV>
              <wp:extent cx="1344706" cy="0"/>
              <wp:effectExtent l="0" t="12700" r="14605" b="1270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44706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AFCE6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54C69B" id="Connettore 1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.65pt" to="106.4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" strokecolor="#afce6d" strokeweight="2pt">
              <v:stroke joinstyle="miter"/>
            </v:line>
          </w:pict>
        </mc:Fallback>
      </mc:AlternateContent>
    </w:r>
  </w:p>
  <w:p w14:paraId="48B7AFCB" w14:textId="77777777" w:rsidR="001524CE" w:rsidRDefault="005B1840" w:rsidP="005C10B0">
    <w:pPr>
      <w:pBdr>
        <w:top w:val="nil"/>
        <w:left w:val="nil"/>
        <w:bottom w:val="nil"/>
        <w:right w:val="nil"/>
        <w:between w:val="nil"/>
      </w:pBdr>
      <w:ind w:hanging="2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9500A6F" wp14:editId="2EAD0D02">
          <wp:simplePos x="0" y="0"/>
          <wp:positionH relativeFrom="margin">
            <wp:posOffset>3806253</wp:posOffset>
          </wp:positionH>
          <wp:positionV relativeFrom="margin">
            <wp:posOffset>8218805</wp:posOffset>
          </wp:positionV>
          <wp:extent cx="740614" cy="720000"/>
          <wp:effectExtent l="0" t="0" r="0" b="4445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ertificatiStandar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37" r="31185"/>
                  <a:stretch/>
                </pic:blipFill>
                <pic:spPr bwMode="auto">
                  <a:xfrm>
                    <a:off x="0" y="0"/>
                    <a:ext cx="74061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noProof/>
        <w:color w:val="000000"/>
        <w:sz w:val="16"/>
        <w:szCs w:val="16"/>
      </w:rPr>
      <w:drawing>
        <wp:anchor distT="0" distB="0" distL="114300" distR="114300" simplePos="0" relativeHeight="251658240" behindDoc="0" locked="0" layoutInCell="1" allowOverlap="1" wp14:anchorId="3FD8C08C" wp14:editId="795F84E3">
          <wp:simplePos x="0" y="0"/>
          <wp:positionH relativeFrom="margin">
            <wp:posOffset>5619750</wp:posOffset>
          </wp:positionH>
          <wp:positionV relativeFrom="margin">
            <wp:posOffset>8216265</wp:posOffset>
          </wp:positionV>
          <wp:extent cx="492760" cy="719455"/>
          <wp:effectExtent l="0" t="0" r="2540" b="444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ccreditamento_R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FD164" w14:textId="77777777" w:rsidR="005C10B0" w:rsidRDefault="005B1840" w:rsidP="000B32D5">
    <w:pPr>
      <w:pBdr>
        <w:top w:val="nil"/>
        <w:left w:val="nil"/>
        <w:bottom w:val="nil"/>
        <w:right w:val="nil"/>
        <w:between w:val="nil"/>
      </w:pBdr>
      <w:spacing w:after="80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079E3FC" wp14:editId="3F2C2D90">
          <wp:simplePos x="0" y="0"/>
          <wp:positionH relativeFrom="margin">
            <wp:posOffset>4715510</wp:posOffset>
          </wp:positionH>
          <wp:positionV relativeFrom="margin">
            <wp:posOffset>8216265</wp:posOffset>
          </wp:positionV>
          <wp:extent cx="719455" cy="719455"/>
          <wp:effectExtent l="0" t="0" r="4445" b="4445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ccredia-RGB-marchi-CABs-management-system-certification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3" t="12182" r="12230" b="12228"/>
                  <a:stretch/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C10B0" w:rsidRPr="005C10B0">
      <w:rPr>
        <w:rFonts w:ascii="Century Gothic" w:eastAsia="Century Gothic" w:hAnsi="Century Gothic" w:cs="Century Gothic"/>
        <w:color w:val="000000"/>
        <w:sz w:val="28"/>
        <w:szCs w:val="28"/>
      </w:rPr>
      <w:t>MAGNOLIA</w:t>
    </w:r>
    <w:r w:rsidR="005C10B0"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  <w:r w:rsidR="005C10B0" w:rsidRPr="005C10B0">
      <w:rPr>
        <w:rFonts w:ascii="Century Gothic" w:eastAsia="Century Gothic" w:hAnsi="Century Gothic" w:cs="Century Gothic"/>
        <w:color w:val="000000"/>
        <w:sz w:val="20"/>
        <w:szCs w:val="20"/>
      </w:rPr>
      <w:t>S.R.L.</w:t>
    </w:r>
  </w:p>
  <w:p w14:paraId="2A70D095" w14:textId="77777777" w:rsidR="005C10B0" w:rsidRPr="001524CE" w:rsidRDefault="005C10B0" w:rsidP="005C10B0">
    <w:pPr>
      <w:pBdr>
        <w:top w:val="nil"/>
        <w:left w:val="nil"/>
        <w:bottom w:val="nil"/>
        <w:right w:val="nil"/>
        <w:between w:val="nil"/>
      </w:pBdr>
      <w:ind w:hanging="2"/>
      <w:rPr>
        <w:rFonts w:ascii="Century Gothic" w:eastAsia="Century Gothic" w:hAnsi="Century Gothic" w:cs="Century Gothic"/>
        <w:color w:val="000000"/>
        <w:sz w:val="12"/>
        <w:szCs w:val="12"/>
      </w:rPr>
    </w:pPr>
    <w:r w:rsidRPr="001524CE">
      <w:rPr>
        <w:rFonts w:ascii="Century Gothic" w:eastAsia="Century Gothic" w:hAnsi="Century Gothic" w:cs="Century Gothic"/>
        <w:color w:val="000000"/>
        <w:sz w:val="12"/>
        <w:szCs w:val="12"/>
      </w:rPr>
      <w:t>Via Torino, 133 30172(VE) |P.IVA 03894490279</w:t>
    </w:r>
  </w:p>
  <w:p w14:paraId="44FEA325" w14:textId="77777777" w:rsidR="005B1840" w:rsidRDefault="005C10B0" w:rsidP="005B1840">
    <w:pPr>
      <w:pBdr>
        <w:top w:val="nil"/>
        <w:left w:val="nil"/>
        <w:bottom w:val="nil"/>
        <w:right w:val="nil"/>
        <w:between w:val="nil"/>
      </w:pBdr>
      <w:ind w:hanging="2"/>
      <w:rPr>
        <w:rFonts w:ascii="Century Gothic" w:eastAsia="Century Gothic" w:hAnsi="Century Gothic" w:cs="Century Gothic"/>
        <w:color w:val="000000" w:themeColor="text1"/>
        <w:sz w:val="12"/>
        <w:szCs w:val="12"/>
      </w:rPr>
    </w:pPr>
    <w:r w:rsidRPr="001524CE">
      <w:rPr>
        <w:rFonts w:ascii="Century Gothic" w:eastAsia="Century Gothic" w:hAnsi="Century Gothic" w:cs="Century Gothic"/>
        <w:color w:val="AFCE6D"/>
        <w:sz w:val="12"/>
        <w:szCs w:val="12"/>
      </w:rPr>
      <w:t xml:space="preserve">https://www.magnoliapartner.it </w:t>
    </w:r>
    <w:r w:rsidRPr="001524CE">
      <w:rPr>
        <w:rFonts w:ascii="Century Gothic" w:eastAsia="Century Gothic" w:hAnsi="Century Gothic" w:cs="Century Gothic"/>
        <w:color w:val="000000"/>
        <w:sz w:val="12"/>
        <w:szCs w:val="12"/>
      </w:rPr>
      <w:t xml:space="preserve">| </w:t>
    </w:r>
    <w:r w:rsidR="000B32D5" w:rsidRPr="000B32D5">
      <w:rPr>
        <w:rFonts w:ascii="Century Gothic" w:eastAsia="Century Gothic" w:hAnsi="Century Gothic" w:cs="Century Gothic"/>
        <w:color w:val="000000" w:themeColor="text1"/>
        <w:sz w:val="12"/>
        <w:szCs w:val="12"/>
      </w:rPr>
      <w:t>gestione@magnoliapartner.it</w:t>
    </w:r>
    <w:r w:rsidR="000B32D5">
      <w:rPr>
        <w:rFonts w:ascii="Century Gothic" w:eastAsia="Century Gothic" w:hAnsi="Century Gothic" w:cs="Century Gothic"/>
        <w:color w:val="000000" w:themeColor="text1"/>
        <w:sz w:val="12"/>
        <w:szCs w:val="12"/>
      </w:rPr>
      <w:t xml:space="preserve"> |</w:t>
    </w:r>
    <w:r w:rsidR="005B1840">
      <w:rPr>
        <w:rFonts w:ascii="Century Gothic" w:eastAsia="Century Gothic" w:hAnsi="Century Gothic" w:cs="Century Gothic"/>
        <w:color w:val="000000" w:themeColor="text1"/>
        <w:sz w:val="12"/>
        <w:szCs w:val="12"/>
      </w:rPr>
      <w:t xml:space="preserve">       ISO 9001/ UNI EN ISO</w:t>
    </w:r>
    <w:r w:rsidR="000B32D5">
      <w:rPr>
        <w:rFonts w:ascii="Century Gothic" w:eastAsia="Century Gothic" w:hAnsi="Century Gothic" w:cs="Century Gothic"/>
        <w:color w:val="000000" w:themeColor="text1"/>
        <w:sz w:val="12"/>
        <w:szCs w:val="12"/>
      </w:rPr>
      <w:t xml:space="preserve"> </w:t>
    </w:r>
    <w:r w:rsidR="005B1840">
      <w:rPr>
        <w:rFonts w:ascii="Century Gothic" w:eastAsia="Century Gothic" w:hAnsi="Century Gothic" w:cs="Century Gothic"/>
        <w:color w:val="000000" w:themeColor="text1"/>
        <w:sz w:val="12"/>
        <w:szCs w:val="12"/>
      </w:rPr>
      <w:t>9001:2015</w:t>
    </w:r>
  </w:p>
  <w:p w14:paraId="77C59310" w14:textId="77777777" w:rsidR="005B1840" w:rsidRPr="005B1840" w:rsidRDefault="005B1840" w:rsidP="005B1840">
    <w:pPr>
      <w:pBdr>
        <w:top w:val="nil"/>
        <w:left w:val="nil"/>
        <w:bottom w:val="nil"/>
        <w:right w:val="nil"/>
        <w:between w:val="nil"/>
      </w:pBdr>
      <w:ind w:right="240" w:hanging="2"/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</w:pPr>
    <w:r w:rsidRPr="005B1840">
      <w:rPr>
        <w:rFonts w:ascii="Century Gothic" w:eastAsia="Century Gothic" w:hAnsi="Century Gothic" w:cs="Century Gothic"/>
        <w:b/>
        <w:color w:val="000000" w:themeColor="text1"/>
        <w:sz w:val="12"/>
        <w:szCs w:val="12"/>
        <w:lang w:val="en-US"/>
      </w:rPr>
      <w:t>Pec</w:t>
    </w:r>
    <w:r w:rsidRPr="005B1840"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 xml:space="preserve">: magnoliasrl1@legalmail.it </w:t>
    </w:r>
    <w:r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ab/>
    </w:r>
    <w:r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ab/>
    </w:r>
    <w:r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ab/>
    </w:r>
    <w:r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ab/>
      <w:t xml:space="preserve">                   </w:t>
    </w:r>
    <w:r w:rsidRPr="005B1840"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>Certif. N°1/1011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66BF" w14:textId="77777777" w:rsidR="00AB7CE0" w:rsidRDefault="00AB7CE0" w:rsidP="005C10B0">
      <w:r>
        <w:separator/>
      </w:r>
    </w:p>
  </w:footnote>
  <w:footnote w:type="continuationSeparator" w:id="0">
    <w:p w14:paraId="3BC6D466" w14:textId="77777777" w:rsidR="00AB7CE0" w:rsidRDefault="00AB7CE0" w:rsidP="005C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4D4D" w14:textId="77777777" w:rsidR="005C10B0" w:rsidRDefault="005C10B0" w:rsidP="005C10B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114300" distR="114300" wp14:anchorId="12DF3C0D" wp14:editId="190F67A3">
          <wp:extent cx="2057400" cy="444500"/>
          <wp:effectExtent l="0" t="0" r="0" b="0"/>
          <wp:docPr id="10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                                                  </w:t>
    </w:r>
    <w:r>
      <w:rPr>
        <w:noProof/>
        <w:color w:val="000000"/>
      </w:rPr>
      <w:drawing>
        <wp:inline distT="0" distB="0" distL="114300" distR="114300" wp14:anchorId="7F07926E" wp14:editId="60898B55">
          <wp:extent cx="1397635" cy="113665"/>
          <wp:effectExtent l="0" t="0" r="0" b="0"/>
          <wp:docPr id="10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7635" cy="11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7B839E4" w14:textId="77777777" w:rsidR="005C10B0" w:rsidRDefault="005C10B0" w:rsidP="005C10B0">
    <w:pPr>
      <w:pBdr>
        <w:top w:val="nil"/>
        <w:left w:val="nil"/>
        <w:bottom w:val="nil"/>
        <w:right w:val="nil"/>
        <w:between w:val="nil"/>
      </w:pBdr>
      <w:rPr>
        <w:rFonts w:ascii="Century Gothic" w:eastAsia="Century Gothic" w:hAnsi="Century Gothic" w:cs="Century Gothic"/>
        <w:color w:val="000000"/>
        <w:sz w:val="12"/>
        <w:szCs w:val="12"/>
      </w:rPr>
    </w:pPr>
  </w:p>
  <w:p w14:paraId="7191E57F" w14:textId="77777777" w:rsidR="005C10B0" w:rsidRDefault="005C10B0" w:rsidP="005C10B0">
    <w:pPr>
      <w:pBdr>
        <w:top w:val="nil"/>
        <w:left w:val="nil"/>
        <w:bottom w:val="nil"/>
        <w:right w:val="nil"/>
        <w:between w:val="nil"/>
      </w:pBdr>
      <w:rPr>
        <w:rFonts w:ascii="Century Gothic" w:eastAsia="Century Gothic" w:hAnsi="Century Gothic" w:cs="Century Gothic"/>
        <w:color w:val="000000"/>
        <w:sz w:val="12"/>
        <w:szCs w:val="12"/>
      </w:rPr>
    </w:pPr>
  </w:p>
  <w:p w14:paraId="051E3B24" w14:textId="77777777" w:rsidR="005C10B0" w:rsidRDefault="005C10B0" w:rsidP="005C10B0">
    <w:pPr>
      <w:pBdr>
        <w:top w:val="nil"/>
        <w:left w:val="nil"/>
        <w:bottom w:val="nil"/>
        <w:right w:val="nil"/>
        <w:between w:val="nil"/>
      </w:pBdr>
      <w:ind w:hanging="2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Organismo accreditato dalla Regione Veneto</w:t>
    </w:r>
  </w:p>
  <w:p w14:paraId="73CF8D3F" w14:textId="77777777" w:rsidR="005C10B0" w:rsidRDefault="005C10B0" w:rsidP="005C10B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L.R. 19/2002 per la Formazione Continua cod. Ente 4274 </w:t>
    </w:r>
    <w:r>
      <w:rPr>
        <w:color w:val="000000"/>
      </w:rPr>
      <w:tab/>
    </w:r>
  </w:p>
  <w:p w14:paraId="7C6A9A6D" w14:textId="77777777" w:rsidR="005C10B0" w:rsidRDefault="005C10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B2"/>
    <w:multiLevelType w:val="hybridMultilevel"/>
    <w:tmpl w:val="5A223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25933"/>
    <w:multiLevelType w:val="hybridMultilevel"/>
    <w:tmpl w:val="A7867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501F4"/>
    <w:multiLevelType w:val="hybridMultilevel"/>
    <w:tmpl w:val="27646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63364">
    <w:abstractNumId w:val="0"/>
  </w:num>
  <w:num w:numId="2" w16cid:durableId="1373649882">
    <w:abstractNumId w:val="1"/>
  </w:num>
  <w:num w:numId="3" w16cid:durableId="1299720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B0"/>
    <w:rsid w:val="00084491"/>
    <w:rsid w:val="000B32D5"/>
    <w:rsid w:val="000C4E39"/>
    <w:rsid w:val="001524CE"/>
    <w:rsid w:val="00164C6A"/>
    <w:rsid w:val="001B0505"/>
    <w:rsid w:val="00250F52"/>
    <w:rsid w:val="004048CB"/>
    <w:rsid w:val="00476B17"/>
    <w:rsid w:val="004951BE"/>
    <w:rsid w:val="004D047E"/>
    <w:rsid w:val="00504D9A"/>
    <w:rsid w:val="005B1840"/>
    <w:rsid w:val="005C10B0"/>
    <w:rsid w:val="008162D2"/>
    <w:rsid w:val="00A81210"/>
    <w:rsid w:val="00A926EB"/>
    <w:rsid w:val="00AB7CE0"/>
    <w:rsid w:val="00BE0FCF"/>
    <w:rsid w:val="00D43CBD"/>
    <w:rsid w:val="00E46279"/>
    <w:rsid w:val="00E55C45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5A0DE"/>
  <w15:chartTrackingRefBased/>
  <w15:docId w15:val="{47554ED4-8552-5447-B184-75241E0E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0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0B0"/>
  </w:style>
  <w:style w:type="paragraph" w:styleId="Pidipagina">
    <w:name w:val="footer"/>
    <w:basedOn w:val="Normale"/>
    <w:link w:val="PidipaginaCarattere"/>
    <w:uiPriority w:val="99"/>
    <w:unhideWhenUsed/>
    <w:rsid w:val="005C10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0B0"/>
  </w:style>
  <w:style w:type="character" w:styleId="Collegamentoipertestuale">
    <w:name w:val="Hyperlink"/>
    <w:basedOn w:val="Carpredefinitoparagrafo"/>
    <w:uiPriority w:val="99"/>
    <w:unhideWhenUsed/>
    <w:rsid w:val="005C10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0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C10B0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04D9A"/>
    <w:pPr>
      <w:ind w:left="720"/>
      <w:contextualSpacing/>
    </w:pPr>
    <w:rPr>
      <w:rFonts w:eastAsiaTheme="minorHAnsi"/>
      <w:lang w:eastAsia="en-US"/>
    </w:rPr>
  </w:style>
  <w:style w:type="table" w:styleId="Grigliatabella">
    <w:name w:val="Table Grid"/>
    <w:basedOn w:val="Tabellanormale"/>
    <w:uiPriority w:val="39"/>
    <w:rsid w:val="00504D9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magnoliapartne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0217E0-914F-CE4A-93A0-5B2F3DA8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2026-05-19T08:29:00Z</dcterms:created>
  <dcterms:modified xsi:type="dcterms:W3CDTF">2026-05-20T08:42:00Z</dcterms:modified>
</cp:coreProperties>
</file>