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D3359" w14:textId="7CCEE31F" w:rsidR="000D3DB1" w:rsidRPr="00082140" w:rsidRDefault="000D3DB1" w:rsidP="000D3DB1">
      <w:pPr>
        <w:rPr>
          <w:sz w:val="21"/>
          <w:szCs w:val="21"/>
        </w:rPr>
      </w:pPr>
      <w:r w:rsidRPr="00082140">
        <w:rPr>
          <w:sz w:val="21"/>
          <w:szCs w:val="21"/>
        </w:rPr>
        <w:t>Mestre 24/04/2026</w:t>
      </w:r>
    </w:p>
    <w:p w14:paraId="72378172" w14:textId="77777777" w:rsidR="000D3DB1" w:rsidRDefault="000D3DB1" w:rsidP="000D3D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17"/>
      </w:tblGrid>
      <w:tr w:rsidR="000D3DB1" w:rsidRPr="00E27E6F" w14:paraId="43CEC3F1" w14:textId="77777777" w:rsidTr="007878F4">
        <w:tc>
          <w:tcPr>
            <w:tcW w:w="2405" w:type="dxa"/>
            <w:shd w:val="clear" w:color="auto" w:fill="auto"/>
          </w:tcPr>
          <w:p w14:paraId="566DE162" w14:textId="77777777" w:rsidR="000D3DB1" w:rsidRPr="007878F4" w:rsidRDefault="000D3DB1" w:rsidP="00620DEE">
            <w:pPr>
              <w:jc w:val="center"/>
              <w:textAlignment w:val="baseline"/>
              <w:outlineLvl w:val="0"/>
              <w:rPr>
                <w:rFonts w:eastAsia="Times New Roman" w:cs="Calibri"/>
                <w:b/>
                <w:bCs/>
                <w:color w:val="232323"/>
                <w:kern w:val="36"/>
                <w:lang w:eastAsia="it-IT"/>
              </w:rPr>
            </w:pPr>
            <w:r w:rsidRPr="007878F4">
              <w:rPr>
                <w:rFonts w:eastAsia="Times New Roman" w:cs="Calibri"/>
                <w:b/>
                <w:bCs/>
                <w:color w:val="232323"/>
                <w:kern w:val="36"/>
                <w:lang w:eastAsia="it-IT"/>
              </w:rPr>
              <w:t>Regione Veneto</w:t>
            </w:r>
          </w:p>
          <w:p w14:paraId="506C46E4" w14:textId="3AFAD7BD" w:rsidR="000D3DB1" w:rsidRPr="00E27E6F" w:rsidRDefault="007878F4" w:rsidP="00620DEE">
            <w:pPr>
              <w:jc w:val="center"/>
              <w:textAlignment w:val="baseline"/>
              <w:outlineLvl w:val="0"/>
              <w:rPr>
                <w:rFonts w:eastAsia="Times New Roman" w:cs="Calibri"/>
                <w:b/>
                <w:bCs/>
                <w:color w:val="232323"/>
                <w:kern w:val="36"/>
                <w:sz w:val="48"/>
                <w:szCs w:val="48"/>
                <w:lang w:eastAsia="it-IT"/>
              </w:rPr>
            </w:pPr>
            <w:r w:rsidRPr="007878F4">
              <w:rPr>
                <w:rFonts w:eastAsia="Times New Roman" w:cs="Calibri"/>
                <w:b/>
                <w:bCs/>
                <w:color w:val="232323"/>
                <w:kern w:val="36"/>
                <w:lang w:eastAsia="it-IT"/>
              </w:rPr>
              <w:t>L.R. n° 1/2000.</w:t>
            </w:r>
          </w:p>
        </w:tc>
        <w:tc>
          <w:tcPr>
            <w:tcW w:w="7217" w:type="dxa"/>
            <w:shd w:val="clear" w:color="auto" w:fill="auto"/>
          </w:tcPr>
          <w:p w14:paraId="64E86DF2" w14:textId="01D7563C" w:rsidR="000D3DB1" w:rsidRPr="00E27E6F" w:rsidRDefault="007878F4" w:rsidP="007878F4">
            <w:pPr>
              <w:jc w:val="center"/>
              <w:textAlignment w:val="baseline"/>
              <w:outlineLvl w:val="0"/>
              <w:rPr>
                <w:rFonts w:eastAsia="Times New Roman" w:cs="Calibri"/>
                <w:b/>
                <w:bCs/>
                <w:color w:val="232323"/>
                <w:kern w:val="36"/>
                <w:sz w:val="28"/>
                <w:szCs w:val="28"/>
                <w:lang w:eastAsia="it-IT"/>
              </w:rPr>
            </w:pPr>
            <w:r w:rsidRPr="007878F4">
              <w:rPr>
                <w:rFonts w:eastAsia="Times New Roman" w:cs="Calibri"/>
                <w:b/>
                <w:bCs/>
                <w:color w:val="232323"/>
                <w:kern w:val="36"/>
                <w:sz w:val="28"/>
                <w:szCs w:val="28"/>
                <w:lang w:eastAsia="it-IT"/>
              </w:rPr>
              <w:t>Finanziamento a fondo perduto a favore delle imprese a prevalente partecipazione femminile e alle Professioniste</w:t>
            </w:r>
          </w:p>
        </w:tc>
      </w:tr>
    </w:tbl>
    <w:p w14:paraId="6E3FC505" w14:textId="77777777" w:rsidR="000D3DB1" w:rsidRDefault="000D3DB1" w:rsidP="000D3DB1"/>
    <w:p w14:paraId="1F76542B" w14:textId="77777777" w:rsidR="000D3DB1" w:rsidRPr="00082140" w:rsidRDefault="000D3DB1" w:rsidP="000D3DB1">
      <w:pPr>
        <w:rPr>
          <w:sz w:val="13"/>
          <w:szCs w:val="13"/>
        </w:rPr>
      </w:pPr>
    </w:p>
    <w:p w14:paraId="1987B922" w14:textId="77777777" w:rsidR="000D3DB1" w:rsidRPr="00082140" w:rsidRDefault="000D3DB1" w:rsidP="00082140">
      <w:pPr>
        <w:rPr>
          <w:rFonts w:eastAsia="Times New Roman" w:cs="Calibri"/>
          <w:b/>
          <w:bCs/>
          <w:color w:val="0432FF"/>
          <w:sz w:val="26"/>
          <w:szCs w:val="26"/>
          <w:lang w:eastAsia="it-IT"/>
        </w:rPr>
      </w:pPr>
      <w:r w:rsidRPr="00082140">
        <w:rPr>
          <w:rFonts w:eastAsia="Times New Roman" w:cs="Calibri"/>
          <w:b/>
          <w:bCs/>
          <w:color w:val="0432FF"/>
          <w:sz w:val="26"/>
          <w:szCs w:val="26"/>
          <w:lang w:eastAsia="it-IT"/>
        </w:rPr>
        <w:t>Descrizione Bando</w:t>
      </w:r>
    </w:p>
    <w:p w14:paraId="06D61A15" w14:textId="63C3CEA1" w:rsidR="000D3DB1" w:rsidRPr="00082140" w:rsidRDefault="000D3DB1" w:rsidP="000D3DB1">
      <w:pPr>
        <w:rPr>
          <w:sz w:val="22"/>
          <w:szCs w:val="22"/>
        </w:rPr>
      </w:pPr>
      <w:r w:rsidRPr="00082140">
        <w:rPr>
          <w:sz w:val="22"/>
          <w:szCs w:val="22"/>
        </w:rPr>
        <w:t>Con questo Bando</w:t>
      </w:r>
      <w:r w:rsidR="005B594C">
        <w:rPr>
          <w:sz w:val="22"/>
          <w:szCs w:val="22"/>
        </w:rPr>
        <w:t xml:space="preserve"> </w:t>
      </w:r>
      <w:r w:rsidRPr="00082140">
        <w:rPr>
          <w:sz w:val="22"/>
          <w:szCs w:val="22"/>
        </w:rPr>
        <w:t xml:space="preserve">la </w:t>
      </w:r>
      <w:r w:rsidRPr="00082140">
        <w:rPr>
          <w:b/>
          <w:bCs/>
          <w:sz w:val="22"/>
          <w:szCs w:val="22"/>
        </w:rPr>
        <w:t>Regione del Veneto</w:t>
      </w:r>
      <w:r w:rsidRPr="00082140">
        <w:rPr>
          <w:sz w:val="22"/>
          <w:szCs w:val="22"/>
        </w:rPr>
        <w:t xml:space="preserve"> </w:t>
      </w:r>
      <w:r w:rsidR="005B594C">
        <w:rPr>
          <w:sz w:val="22"/>
          <w:szCs w:val="22"/>
        </w:rPr>
        <w:t xml:space="preserve">vuole </w:t>
      </w:r>
      <w:r w:rsidRPr="00082140">
        <w:rPr>
          <w:sz w:val="22"/>
          <w:szCs w:val="22"/>
        </w:rPr>
        <w:t xml:space="preserve">sostenere le Piccole e Media imprese (PMI) </w:t>
      </w:r>
      <w:r w:rsidRPr="00082140">
        <w:rPr>
          <w:sz w:val="22"/>
          <w:szCs w:val="22"/>
          <w:u w:val="single"/>
        </w:rPr>
        <w:t>a prevalente partecipazione femminile</w:t>
      </w:r>
      <w:r w:rsidRPr="00082140">
        <w:rPr>
          <w:sz w:val="22"/>
          <w:szCs w:val="22"/>
        </w:rPr>
        <w:t xml:space="preserve"> nei settori dell’artigianato, dell’industria, del commercio e dei servizi nonché le attività professionali esercitate da donne, operanti in forma singola, associata o societaria, al fine di rafforzare e arricchire il tessuto imprenditoriale veneto. </w:t>
      </w:r>
    </w:p>
    <w:p w14:paraId="5EB34B1A" w14:textId="77777777" w:rsidR="000D3DB1" w:rsidRPr="00082140" w:rsidRDefault="000D3DB1" w:rsidP="000D3DB1">
      <w:pPr>
        <w:rPr>
          <w:sz w:val="16"/>
          <w:szCs w:val="16"/>
        </w:rPr>
      </w:pPr>
    </w:p>
    <w:p w14:paraId="6D9BCB20" w14:textId="77777777" w:rsidR="000D3DB1" w:rsidRDefault="000D3DB1" w:rsidP="000D3DB1"/>
    <w:p w14:paraId="0CCC7CBF" w14:textId="77777777" w:rsidR="000D3DB1" w:rsidRPr="00082140" w:rsidRDefault="000D3DB1" w:rsidP="00082140">
      <w:pPr>
        <w:rPr>
          <w:rFonts w:eastAsia="Times New Roman" w:cs="Calibri"/>
          <w:b/>
          <w:bCs/>
          <w:color w:val="0432FF"/>
          <w:sz w:val="26"/>
          <w:szCs w:val="26"/>
          <w:lang w:eastAsia="it-IT"/>
        </w:rPr>
      </w:pPr>
      <w:r w:rsidRPr="00082140">
        <w:rPr>
          <w:rFonts w:eastAsia="Times New Roman" w:cs="Calibri"/>
          <w:b/>
          <w:bCs/>
          <w:color w:val="0432FF"/>
          <w:sz w:val="26"/>
          <w:szCs w:val="26"/>
          <w:lang w:eastAsia="it-IT"/>
        </w:rPr>
        <w:t>Soggetti beneficiari</w:t>
      </w:r>
    </w:p>
    <w:p w14:paraId="1BDA5114" w14:textId="2B7E4576" w:rsidR="000D3DB1" w:rsidRPr="00082140" w:rsidRDefault="000D3DB1" w:rsidP="000D3DB1">
      <w:pPr>
        <w:textAlignment w:val="baseline"/>
        <w:rPr>
          <w:rFonts w:eastAsia="Times New Roman" w:cs="Calibri"/>
          <w:sz w:val="22"/>
          <w:szCs w:val="22"/>
          <w:lang w:eastAsia="it-IT"/>
        </w:rPr>
      </w:pPr>
      <w:r w:rsidRPr="00082140">
        <w:rPr>
          <w:rFonts w:eastAsia="Times New Roman" w:cs="Calibri"/>
          <w:sz w:val="22"/>
          <w:szCs w:val="22"/>
          <w:lang w:eastAsia="it-IT"/>
        </w:rPr>
        <w:t xml:space="preserve">Sono ammissibili alle agevolazioni le </w:t>
      </w:r>
      <w:r w:rsidRPr="00082140">
        <w:rPr>
          <w:rFonts w:eastAsia="Times New Roman" w:cs="Calibri"/>
          <w:b/>
          <w:bCs/>
          <w:sz w:val="22"/>
          <w:szCs w:val="22"/>
          <w:lang w:eastAsia="it-IT"/>
        </w:rPr>
        <w:t>PMI dei settori dell’artigianato, dell’industria, del commercio e dei servizi e le professioniste</w:t>
      </w:r>
      <w:r w:rsidR="00F27337" w:rsidRPr="00082140">
        <w:rPr>
          <w:rFonts w:eastAsia="Times New Roman" w:cs="Calibri"/>
          <w:sz w:val="22"/>
          <w:szCs w:val="22"/>
          <w:lang w:eastAsia="it-IT"/>
        </w:rPr>
        <w:t xml:space="preserve"> </w:t>
      </w:r>
      <w:r w:rsidRPr="00082140">
        <w:rPr>
          <w:rFonts w:eastAsia="Times New Roman" w:cs="Calibri"/>
          <w:sz w:val="22"/>
          <w:szCs w:val="22"/>
          <w:lang w:eastAsia="it-IT"/>
        </w:rPr>
        <w:t xml:space="preserve">che rientrino in una delle seguenti tipologie: </w:t>
      </w:r>
    </w:p>
    <w:p w14:paraId="21652DC1" w14:textId="77777777" w:rsidR="000D3DB1" w:rsidRPr="00082140" w:rsidRDefault="000D3DB1" w:rsidP="000D3DB1">
      <w:pPr>
        <w:textAlignment w:val="baseline"/>
        <w:rPr>
          <w:rFonts w:eastAsia="Times New Roman" w:cs="Calibri"/>
          <w:sz w:val="16"/>
          <w:szCs w:val="16"/>
          <w:lang w:eastAsia="it-IT"/>
        </w:rPr>
      </w:pPr>
    </w:p>
    <w:p w14:paraId="41991583" w14:textId="77777777" w:rsidR="000D3DB1" w:rsidRPr="00082140" w:rsidRDefault="000D3DB1" w:rsidP="000D3DB1">
      <w:pPr>
        <w:pStyle w:val="Paragrafoelenco"/>
        <w:numPr>
          <w:ilvl w:val="0"/>
          <w:numId w:val="11"/>
        </w:numPr>
        <w:textAlignment w:val="baseline"/>
        <w:rPr>
          <w:rFonts w:eastAsia="Times New Roman" w:cs="Calibri"/>
          <w:sz w:val="22"/>
          <w:szCs w:val="22"/>
          <w:lang w:eastAsia="it-IT"/>
        </w:rPr>
      </w:pPr>
      <w:r w:rsidRPr="00082140">
        <w:rPr>
          <w:rFonts w:eastAsia="Times New Roman" w:cs="Calibri"/>
          <w:sz w:val="22"/>
          <w:szCs w:val="22"/>
          <w:lang w:eastAsia="it-IT"/>
        </w:rPr>
        <w:t>Imprese individuali il cui titolare è una donna residente in Veneto da almeno due anni;</w:t>
      </w:r>
    </w:p>
    <w:p w14:paraId="28DB189C" w14:textId="24F8CF4A" w:rsidR="000D3DB1" w:rsidRPr="00082140" w:rsidRDefault="000D3DB1" w:rsidP="000D3DB1">
      <w:pPr>
        <w:pStyle w:val="Paragrafoelenco"/>
        <w:numPr>
          <w:ilvl w:val="0"/>
          <w:numId w:val="11"/>
        </w:numPr>
        <w:textAlignment w:val="baseline"/>
        <w:rPr>
          <w:rFonts w:eastAsia="Times New Roman" w:cs="Calibri"/>
          <w:sz w:val="22"/>
          <w:szCs w:val="22"/>
          <w:lang w:eastAsia="it-IT"/>
        </w:rPr>
      </w:pPr>
      <w:r w:rsidRPr="00082140">
        <w:rPr>
          <w:sz w:val="22"/>
          <w:szCs w:val="22"/>
        </w:rPr>
        <w:t xml:space="preserve">società di persone o società cooperative in cui la maggioranza dei soci </w:t>
      </w:r>
      <w:r w:rsidR="005B594C" w:rsidRPr="00082140">
        <w:rPr>
          <w:sz w:val="22"/>
          <w:szCs w:val="22"/>
        </w:rPr>
        <w:t xml:space="preserve">o la maggioranza delle quote di capitale </w:t>
      </w:r>
      <w:r w:rsidRPr="00082140">
        <w:rPr>
          <w:sz w:val="22"/>
          <w:szCs w:val="22"/>
        </w:rPr>
        <w:t xml:space="preserve">è costituita da donne residenti nel Veneto da almeno due anni; </w:t>
      </w:r>
    </w:p>
    <w:p w14:paraId="784BE03A" w14:textId="2691C572" w:rsidR="000D3DB1" w:rsidRPr="00082140" w:rsidRDefault="000D3DB1" w:rsidP="000D3DB1">
      <w:pPr>
        <w:pStyle w:val="Paragrafoelenco"/>
        <w:numPr>
          <w:ilvl w:val="0"/>
          <w:numId w:val="11"/>
        </w:numPr>
        <w:textAlignment w:val="baseline"/>
        <w:rPr>
          <w:rFonts w:eastAsia="Times New Roman" w:cs="Calibri"/>
          <w:sz w:val="22"/>
          <w:szCs w:val="22"/>
          <w:lang w:eastAsia="it-IT"/>
        </w:rPr>
      </w:pPr>
      <w:r w:rsidRPr="00082140">
        <w:rPr>
          <w:rFonts w:eastAsia="Times New Roman" w:cs="Calibri"/>
          <w:sz w:val="22"/>
          <w:szCs w:val="22"/>
          <w:lang w:eastAsia="it-IT"/>
        </w:rPr>
        <w:t xml:space="preserve">società di capitali in cui la maggioranza dei componenti dell’organo di amministrazione </w:t>
      </w:r>
      <w:r w:rsidR="005B594C" w:rsidRPr="00082140">
        <w:rPr>
          <w:sz w:val="22"/>
          <w:szCs w:val="22"/>
        </w:rPr>
        <w:t xml:space="preserve">o la maggioranza delle quote di capitale </w:t>
      </w:r>
      <w:r w:rsidRPr="00082140">
        <w:rPr>
          <w:rFonts w:eastAsia="Times New Roman" w:cs="Calibri"/>
          <w:sz w:val="22"/>
          <w:szCs w:val="22"/>
          <w:lang w:eastAsia="it-IT"/>
        </w:rPr>
        <w:t>è costituita da donne residenti nel Veneto da almeno due anni;</w:t>
      </w:r>
    </w:p>
    <w:p w14:paraId="11E5FCD2" w14:textId="77777777" w:rsidR="000D3DB1" w:rsidRPr="00082140" w:rsidRDefault="000D3DB1" w:rsidP="000D3DB1">
      <w:pPr>
        <w:pStyle w:val="Paragrafoelenco"/>
        <w:numPr>
          <w:ilvl w:val="0"/>
          <w:numId w:val="11"/>
        </w:numPr>
        <w:textAlignment w:val="baseline"/>
        <w:rPr>
          <w:rFonts w:eastAsia="Times New Roman" w:cs="Calibri"/>
          <w:sz w:val="22"/>
          <w:szCs w:val="22"/>
          <w:lang w:eastAsia="it-IT"/>
        </w:rPr>
      </w:pPr>
      <w:r w:rsidRPr="00082140">
        <w:rPr>
          <w:sz w:val="22"/>
          <w:szCs w:val="22"/>
        </w:rPr>
        <w:t xml:space="preserve">consorzi costituiti per almeno il 51% da imprese femminili come definite alle lettere a), b) e c); </w:t>
      </w:r>
    </w:p>
    <w:p w14:paraId="3F20BF8F" w14:textId="77777777" w:rsidR="000D3DB1" w:rsidRPr="00082140" w:rsidRDefault="000D3DB1" w:rsidP="000D3DB1">
      <w:pPr>
        <w:pStyle w:val="Paragrafoelenco"/>
        <w:numPr>
          <w:ilvl w:val="0"/>
          <w:numId w:val="11"/>
        </w:numPr>
        <w:textAlignment w:val="baseline"/>
        <w:rPr>
          <w:rFonts w:eastAsia="Times New Roman" w:cs="Calibri"/>
          <w:sz w:val="22"/>
          <w:szCs w:val="22"/>
          <w:lang w:eastAsia="it-IT"/>
        </w:rPr>
      </w:pPr>
      <w:r w:rsidRPr="00082140">
        <w:rPr>
          <w:sz w:val="22"/>
          <w:szCs w:val="22"/>
        </w:rPr>
        <w:t xml:space="preserve">professioniste iscritte agli ordini professionali o aderenti alle associazioni professionali contenute nell’elenco di cui al comma 7 all’art. 2 della legge 14 gennaio 2013, n. 4 “Disposizioni in materia di professioni non organizzate” e in possesso dell’attestazione rilasciata ai sensi della medesima legge, residenti da almeno due anni in Veneto. </w:t>
      </w:r>
    </w:p>
    <w:p w14:paraId="66619E6C" w14:textId="77777777" w:rsidR="000D3DB1" w:rsidRDefault="000D3DB1" w:rsidP="000D3DB1"/>
    <w:p w14:paraId="4A078E65" w14:textId="77777777" w:rsidR="000D3DB1" w:rsidRPr="00F27337" w:rsidRDefault="000D3DB1" w:rsidP="000D3DB1">
      <w:pPr>
        <w:rPr>
          <w:b/>
          <w:bCs/>
        </w:rPr>
      </w:pPr>
      <w:r w:rsidRPr="00F27337">
        <w:rPr>
          <w:b/>
          <w:bCs/>
        </w:rPr>
        <w:t>N.B.</w:t>
      </w:r>
    </w:p>
    <w:p w14:paraId="3FD1B017" w14:textId="2F74192B" w:rsidR="000D3DB1" w:rsidRPr="00082140" w:rsidRDefault="000D3DB1" w:rsidP="000D3DB1">
      <w:pPr>
        <w:rPr>
          <w:sz w:val="22"/>
          <w:szCs w:val="22"/>
        </w:rPr>
      </w:pPr>
      <w:r w:rsidRPr="00082140">
        <w:rPr>
          <w:sz w:val="22"/>
          <w:szCs w:val="22"/>
        </w:rPr>
        <w:t xml:space="preserve">Gli </w:t>
      </w:r>
      <w:r w:rsidRPr="00082140">
        <w:rPr>
          <w:b/>
          <w:bCs/>
          <w:sz w:val="22"/>
          <w:szCs w:val="22"/>
        </w:rPr>
        <w:t>interventi devono essere realizzati e localizzati nel territorio della Regione del Veneto.</w:t>
      </w:r>
    </w:p>
    <w:p w14:paraId="6A5D33BA" w14:textId="1D04E073" w:rsidR="000D3DB1" w:rsidRPr="00082140" w:rsidRDefault="000D3DB1" w:rsidP="000D3DB1">
      <w:pPr>
        <w:rPr>
          <w:b/>
          <w:bCs/>
          <w:sz w:val="22"/>
          <w:szCs w:val="22"/>
        </w:rPr>
      </w:pPr>
      <w:r w:rsidRPr="00082140">
        <w:rPr>
          <w:sz w:val="22"/>
          <w:szCs w:val="22"/>
        </w:rPr>
        <w:t xml:space="preserve">Al fine di verificare l’appartenenza dell’impresa/professionista richiedente a uno dei codici ISTAT ATECO 2025 ammissibili, si farà riferimento esclusivamente al </w:t>
      </w:r>
      <w:r w:rsidRPr="00082140">
        <w:rPr>
          <w:b/>
          <w:bCs/>
          <w:sz w:val="22"/>
          <w:szCs w:val="22"/>
        </w:rPr>
        <w:t>codice della/e unità operativa/e (sede legale o unità locale/i) in cui si realizza l’intervento.</w:t>
      </w:r>
      <w:r w:rsidR="00082140">
        <w:rPr>
          <w:b/>
          <w:bCs/>
          <w:sz w:val="22"/>
          <w:szCs w:val="22"/>
        </w:rPr>
        <w:t xml:space="preserve"> Richiedeteci informazioni al riguardo.</w:t>
      </w:r>
    </w:p>
    <w:p w14:paraId="64B2FC7C" w14:textId="77777777" w:rsidR="000D3DB1" w:rsidRDefault="000D3DB1" w:rsidP="000D3DB1"/>
    <w:p w14:paraId="418D11AA" w14:textId="77777777" w:rsidR="000D3DB1" w:rsidRPr="00082140" w:rsidRDefault="000D3DB1" w:rsidP="00082140">
      <w:pPr>
        <w:rPr>
          <w:rFonts w:eastAsia="Times New Roman" w:cs="Calibri"/>
          <w:b/>
          <w:bCs/>
          <w:color w:val="0432FF"/>
          <w:sz w:val="26"/>
          <w:szCs w:val="26"/>
          <w:lang w:eastAsia="it-IT"/>
        </w:rPr>
      </w:pPr>
      <w:r w:rsidRPr="00082140">
        <w:rPr>
          <w:rFonts w:eastAsia="Times New Roman" w:cs="Calibri"/>
          <w:b/>
          <w:bCs/>
          <w:color w:val="0432FF"/>
          <w:sz w:val="26"/>
          <w:szCs w:val="26"/>
          <w:lang w:eastAsia="it-IT"/>
        </w:rPr>
        <w:t>Tipologia di interventi ammissibili</w:t>
      </w:r>
    </w:p>
    <w:p w14:paraId="5BEB80D2" w14:textId="77777777" w:rsidR="000D3DB1" w:rsidRPr="00082140" w:rsidRDefault="000D3DB1" w:rsidP="000D3DB1">
      <w:pPr>
        <w:rPr>
          <w:sz w:val="22"/>
          <w:szCs w:val="22"/>
        </w:rPr>
      </w:pPr>
      <w:r w:rsidRPr="00082140">
        <w:rPr>
          <w:sz w:val="22"/>
          <w:szCs w:val="22"/>
        </w:rPr>
        <w:t>Il bando finanzia progetti di supporto all’avvio, all’insediamento e sviluppo di nuove iniziative imprenditoriali e i progetti di rinnovo e ampliamento dell’attività esistente.</w:t>
      </w:r>
    </w:p>
    <w:p w14:paraId="74B9DEDD" w14:textId="77777777" w:rsidR="000D3DB1" w:rsidRPr="00082140" w:rsidRDefault="000D3DB1" w:rsidP="000D3DB1">
      <w:pPr>
        <w:rPr>
          <w:b/>
          <w:bCs/>
          <w:sz w:val="22"/>
          <w:szCs w:val="22"/>
        </w:rPr>
      </w:pPr>
      <w:r w:rsidRPr="00082140">
        <w:rPr>
          <w:b/>
          <w:bCs/>
          <w:sz w:val="22"/>
          <w:szCs w:val="22"/>
        </w:rPr>
        <w:t>1. Le spese ammissibili per le PMI (escluse le professioniste operanti in forma societaria) includono:</w:t>
      </w:r>
    </w:p>
    <w:p w14:paraId="19A7B7AD" w14:textId="77777777" w:rsidR="000D3DB1" w:rsidRPr="00082140" w:rsidRDefault="000D3DB1" w:rsidP="00082140">
      <w:pPr>
        <w:ind w:firstLine="284"/>
        <w:rPr>
          <w:sz w:val="22"/>
          <w:szCs w:val="22"/>
        </w:rPr>
      </w:pPr>
      <w:r w:rsidRPr="00082140">
        <w:rPr>
          <w:sz w:val="22"/>
          <w:szCs w:val="22"/>
        </w:rPr>
        <w:t>a. macchinari, impianti produttivi, hardware, attrezzature;</w:t>
      </w:r>
    </w:p>
    <w:p w14:paraId="523E3732" w14:textId="77777777" w:rsidR="000D3DB1" w:rsidRPr="00082140" w:rsidRDefault="000D3DB1" w:rsidP="00082140">
      <w:pPr>
        <w:ind w:firstLine="284"/>
        <w:rPr>
          <w:sz w:val="22"/>
          <w:szCs w:val="22"/>
        </w:rPr>
      </w:pPr>
      <w:r w:rsidRPr="00082140">
        <w:rPr>
          <w:sz w:val="22"/>
          <w:szCs w:val="22"/>
        </w:rPr>
        <w:t>b. arredi nuovi di fabbrica (limite massimo di euro 15.000,00);</w:t>
      </w:r>
    </w:p>
    <w:p w14:paraId="37D860B7" w14:textId="77777777" w:rsidR="000D3DB1" w:rsidRPr="00082140" w:rsidRDefault="000D3DB1" w:rsidP="00082140">
      <w:pPr>
        <w:ind w:firstLine="284"/>
        <w:rPr>
          <w:sz w:val="22"/>
          <w:szCs w:val="22"/>
        </w:rPr>
      </w:pPr>
      <w:r w:rsidRPr="00082140">
        <w:rPr>
          <w:sz w:val="22"/>
          <w:szCs w:val="22"/>
        </w:rPr>
        <w:t>c. opere murarie e di impiantistica (limite massimo di euro 12.000,00);</w:t>
      </w:r>
    </w:p>
    <w:p w14:paraId="0303275F" w14:textId="77777777" w:rsidR="000D3DB1" w:rsidRPr="00082140" w:rsidRDefault="000D3DB1" w:rsidP="00082140">
      <w:pPr>
        <w:ind w:firstLine="284"/>
        <w:rPr>
          <w:sz w:val="22"/>
          <w:szCs w:val="22"/>
        </w:rPr>
      </w:pPr>
      <w:r w:rsidRPr="00082140">
        <w:rPr>
          <w:sz w:val="22"/>
          <w:szCs w:val="22"/>
        </w:rPr>
        <w:t>d. realizzazione di impianti a fonti rinnovabili;</w:t>
      </w:r>
    </w:p>
    <w:p w14:paraId="6989506C" w14:textId="77777777" w:rsidR="00082140" w:rsidRDefault="000D3DB1" w:rsidP="00082140">
      <w:pPr>
        <w:ind w:firstLine="284"/>
        <w:rPr>
          <w:sz w:val="22"/>
          <w:szCs w:val="22"/>
        </w:rPr>
      </w:pPr>
      <w:r w:rsidRPr="00082140">
        <w:rPr>
          <w:sz w:val="22"/>
          <w:szCs w:val="22"/>
        </w:rPr>
        <w:t>e. software e realizzazione di siti web e di e-commerce;</w:t>
      </w:r>
    </w:p>
    <w:p w14:paraId="3F9FF7BB" w14:textId="347ACF0F" w:rsidR="000D3DB1" w:rsidRPr="00082140" w:rsidRDefault="000D3DB1" w:rsidP="00082140">
      <w:pPr>
        <w:ind w:firstLine="284"/>
        <w:rPr>
          <w:sz w:val="22"/>
          <w:szCs w:val="22"/>
        </w:rPr>
      </w:pPr>
      <w:r w:rsidRPr="00082140">
        <w:rPr>
          <w:sz w:val="22"/>
          <w:szCs w:val="22"/>
        </w:rPr>
        <w:t xml:space="preserve">f. riqualificazione e potenziamento dei sistemi e degli apparati di sicurezza </w:t>
      </w:r>
      <w:r w:rsidRPr="00082140">
        <w:rPr>
          <w:sz w:val="21"/>
          <w:szCs w:val="21"/>
        </w:rPr>
        <w:t xml:space="preserve">(limite massimo di euro </w:t>
      </w:r>
      <w:r w:rsidR="00082140" w:rsidRPr="00082140">
        <w:rPr>
          <w:sz w:val="21"/>
          <w:szCs w:val="21"/>
        </w:rPr>
        <w:t xml:space="preserve">       </w:t>
      </w:r>
      <w:r w:rsidR="00082140" w:rsidRPr="00082140">
        <w:rPr>
          <w:sz w:val="21"/>
          <w:szCs w:val="21"/>
        </w:rPr>
        <w:br/>
        <w:t xml:space="preserve">         </w:t>
      </w:r>
      <w:r w:rsidRPr="00082140">
        <w:rPr>
          <w:sz w:val="21"/>
          <w:szCs w:val="21"/>
        </w:rPr>
        <w:t>10.000)</w:t>
      </w:r>
      <w:r w:rsidRPr="00082140">
        <w:rPr>
          <w:sz w:val="22"/>
          <w:szCs w:val="22"/>
        </w:rPr>
        <w:t>;</w:t>
      </w:r>
    </w:p>
    <w:p w14:paraId="76EF850A" w14:textId="77777777" w:rsidR="000D3DB1" w:rsidRPr="00082140" w:rsidRDefault="000D3DB1" w:rsidP="00082140">
      <w:pPr>
        <w:ind w:firstLine="284"/>
        <w:rPr>
          <w:sz w:val="22"/>
          <w:szCs w:val="22"/>
        </w:rPr>
      </w:pPr>
      <w:r w:rsidRPr="00082140">
        <w:rPr>
          <w:sz w:val="22"/>
          <w:szCs w:val="22"/>
        </w:rPr>
        <w:lastRenderedPageBreak/>
        <w:t>g. autocarri a esclusivo uso aziendale (spesa forfettaria di euro 14.000,00);</w:t>
      </w:r>
    </w:p>
    <w:p w14:paraId="5DCFD51B" w14:textId="77777777" w:rsidR="000D3DB1" w:rsidRPr="00082140" w:rsidRDefault="000D3DB1" w:rsidP="00082140">
      <w:pPr>
        <w:ind w:firstLine="284"/>
        <w:rPr>
          <w:sz w:val="22"/>
          <w:szCs w:val="22"/>
        </w:rPr>
      </w:pPr>
      <w:r w:rsidRPr="00082140">
        <w:rPr>
          <w:sz w:val="22"/>
          <w:szCs w:val="22"/>
        </w:rPr>
        <w:t>h. spese generali (spesa forfettaria di euro 3.500,00).</w:t>
      </w:r>
    </w:p>
    <w:p w14:paraId="092F4C0C" w14:textId="77777777" w:rsidR="000D3DB1" w:rsidRDefault="000D3DB1" w:rsidP="000D3DB1"/>
    <w:p w14:paraId="768516A9" w14:textId="77777777" w:rsidR="000D3DB1" w:rsidRPr="00E27E6F" w:rsidRDefault="000D3DB1" w:rsidP="000D3DB1">
      <w:pPr>
        <w:rPr>
          <w:b/>
          <w:bCs/>
        </w:rPr>
      </w:pPr>
      <w:r w:rsidRPr="00E27E6F">
        <w:rPr>
          <w:b/>
          <w:bCs/>
        </w:rPr>
        <w:t>2. Le spese ammissibili per le Professioniste, operanti in forma singola, associata o societaria, includono:</w:t>
      </w:r>
    </w:p>
    <w:p w14:paraId="6AC35B56" w14:textId="77777777" w:rsidR="000D3DB1" w:rsidRPr="00082140" w:rsidRDefault="000D3DB1" w:rsidP="00082140">
      <w:pPr>
        <w:ind w:firstLine="284"/>
        <w:rPr>
          <w:sz w:val="22"/>
          <w:szCs w:val="22"/>
        </w:rPr>
      </w:pPr>
      <w:r w:rsidRPr="00082140">
        <w:rPr>
          <w:sz w:val="22"/>
          <w:szCs w:val="22"/>
        </w:rPr>
        <w:t>a. macchinari, impianti produttivi, hardware, attrezzature;</w:t>
      </w:r>
    </w:p>
    <w:p w14:paraId="6393DB84" w14:textId="77777777" w:rsidR="000D3DB1" w:rsidRPr="00082140" w:rsidRDefault="000D3DB1" w:rsidP="00082140">
      <w:pPr>
        <w:ind w:firstLine="284"/>
        <w:rPr>
          <w:sz w:val="22"/>
          <w:szCs w:val="22"/>
        </w:rPr>
      </w:pPr>
      <w:r w:rsidRPr="00082140">
        <w:rPr>
          <w:sz w:val="22"/>
          <w:szCs w:val="22"/>
        </w:rPr>
        <w:t>b. arredi nuovi di fabbrica (limite massimo di euro 5.000,00);</w:t>
      </w:r>
    </w:p>
    <w:p w14:paraId="3A5938A9" w14:textId="77777777" w:rsidR="000D3DB1" w:rsidRPr="00082140" w:rsidRDefault="000D3DB1" w:rsidP="00082140">
      <w:pPr>
        <w:ind w:firstLine="284"/>
        <w:rPr>
          <w:sz w:val="22"/>
          <w:szCs w:val="22"/>
        </w:rPr>
      </w:pPr>
      <w:r w:rsidRPr="00082140">
        <w:rPr>
          <w:sz w:val="22"/>
          <w:szCs w:val="22"/>
        </w:rPr>
        <w:t>c. opere murarie e di impiantistica (limite massimo di euro 5.000,00);</w:t>
      </w:r>
    </w:p>
    <w:p w14:paraId="5EF9DD28" w14:textId="77777777" w:rsidR="00082140" w:rsidRDefault="000D3DB1" w:rsidP="00082140">
      <w:pPr>
        <w:ind w:firstLine="284"/>
        <w:rPr>
          <w:sz w:val="22"/>
          <w:szCs w:val="22"/>
        </w:rPr>
      </w:pPr>
      <w:r w:rsidRPr="00082140">
        <w:rPr>
          <w:sz w:val="22"/>
          <w:szCs w:val="22"/>
        </w:rPr>
        <w:t>e. software e realizzazione di siti web e di e-commerce;</w:t>
      </w:r>
    </w:p>
    <w:p w14:paraId="183829C8" w14:textId="7BE017B1" w:rsidR="000D3DB1" w:rsidRPr="00082140" w:rsidRDefault="000D3DB1" w:rsidP="00082140">
      <w:pPr>
        <w:ind w:firstLine="284"/>
        <w:rPr>
          <w:sz w:val="22"/>
          <w:szCs w:val="22"/>
        </w:rPr>
      </w:pPr>
      <w:r w:rsidRPr="00082140">
        <w:rPr>
          <w:sz w:val="22"/>
          <w:szCs w:val="22"/>
        </w:rPr>
        <w:t xml:space="preserve">f. riqualificazione e potenziamento dei sistemi e degli apparati di sicurezza </w:t>
      </w:r>
      <w:r w:rsidRPr="00082140">
        <w:rPr>
          <w:sz w:val="21"/>
          <w:szCs w:val="21"/>
        </w:rPr>
        <w:t>(limite massimo di euro 3.000)</w:t>
      </w:r>
      <w:r w:rsidRPr="00082140">
        <w:rPr>
          <w:sz w:val="22"/>
          <w:szCs w:val="22"/>
        </w:rPr>
        <w:t>;</w:t>
      </w:r>
    </w:p>
    <w:p w14:paraId="3DA7ACDB" w14:textId="77777777" w:rsidR="000D3DB1" w:rsidRPr="00082140" w:rsidRDefault="000D3DB1" w:rsidP="00082140">
      <w:pPr>
        <w:ind w:firstLine="284"/>
        <w:rPr>
          <w:sz w:val="22"/>
          <w:szCs w:val="22"/>
        </w:rPr>
      </w:pPr>
      <w:r w:rsidRPr="00082140">
        <w:rPr>
          <w:sz w:val="22"/>
          <w:szCs w:val="22"/>
        </w:rPr>
        <w:t>h. spese generali (spesa forfettaria di euro 2.000,00).</w:t>
      </w:r>
    </w:p>
    <w:p w14:paraId="649F272C" w14:textId="77777777" w:rsidR="000D3DB1" w:rsidRDefault="000D3DB1" w:rsidP="000D3DB1"/>
    <w:p w14:paraId="48AEA61D" w14:textId="77777777" w:rsidR="000D3DB1" w:rsidRDefault="000D3DB1" w:rsidP="000D3DB1">
      <w:pPr>
        <w:rPr>
          <w:b/>
          <w:bCs/>
        </w:rPr>
      </w:pPr>
      <w:r w:rsidRPr="00F27337">
        <w:rPr>
          <w:b/>
          <w:bCs/>
        </w:rPr>
        <w:t>N.B.</w:t>
      </w:r>
      <w:r>
        <w:t xml:space="preserve"> Le </w:t>
      </w:r>
      <w:r w:rsidRPr="00E27E6F">
        <w:rPr>
          <w:b/>
          <w:bCs/>
        </w:rPr>
        <w:t>spese dovranno essere sostenute e pagate interamente nel periodo compreso tra il 1° gennaio 2026 e entro il 10 dicembre 2026.</w:t>
      </w:r>
    </w:p>
    <w:p w14:paraId="6F278C49" w14:textId="77777777" w:rsidR="000D3DB1" w:rsidRDefault="000D3DB1" w:rsidP="000D3DB1">
      <w:pPr>
        <w:rPr>
          <w:b/>
          <w:bCs/>
        </w:rPr>
      </w:pPr>
    </w:p>
    <w:p w14:paraId="5B3DBFFC" w14:textId="77777777" w:rsidR="000D3DB1" w:rsidRPr="00082140" w:rsidRDefault="000D3DB1" w:rsidP="00082140">
      <w:pPr>
        <w:rPr>
          <w:rFonts w:eastAsia="Times New Roman" w:cs="Calibri"/>
          <w:b/>
          <w:bCs/>
          <w:color w:val="0432FF"/>
          <w:sz w:val="26"/>
          <w:szCs w:val="26"/>
          <w:lang w:eastAsia="it-IT"/>
        </w:rPr>
      </w:pPr>
      <w:r w:rsidRPr="00082140">
        <w:rPr>
          <w:rFonts w:eastAsia="Times New Roman" w:cs="Calibri"/>
          <w:b/>
          <w:bCs/>
          <w:color w:val="0432FF"/>
          <w:sz w:val="26"/>
          <w:szCs w:val="26"/>
          <w:lang w:eastAsia="it-IT"/>
        </w:rPr>
        <w:t>Entità e forma dell'agevolazione</w:t>
      </w:r>
    </w:p>
    <w:p w14:paraId="6AFAFCF0" w14:textId="77777777" w:rsidR="000D3DB1" w:rsidRPr="00082140" w:rsidRDefault="000D3DB1" w:rsidP="000D3DB1">
      <w:pPr>
        <w:rPr>
          <w:sz w:val="22"/>
          <w:szCs w:val="22"/>
        </w:rPr>
      </w:pPr>
      <w:r w:rsidRPr="00082140">
        <w:rPr>
          <w:sz w:val="22"/>
          <w:szCs w:val="22"/>
        </w:rPr>
        <w:t xml:space="preserve">L’agevolazione, nella forma di </w:t>
      </w:r>
      <w:r w:rsidRPr="00082140">
        <w:rPr>
          <w:b/>
          <w:bCs/>
          <w:sz w:val="22"/>
          <w:szCs w:val="22"/>
        </w:rPr>
        <w:t>contributo a fondo perduto</w:t>
      </w:r>
      <w:r w:rsidRPr="00082140">
        <w:rPr>
          <w:sz w:val="22"/>
          <w:szCs w:val="22"/>
        </w:rPr>
        <w:t xml:space="preserve">, </w:t>
      </w:r>
      <w:r w:rsidRPr="00082140">
        <w:rPr>
          <w:b/>
          <w:bCs/>
          <w:sz w:val="22"/>
          <w:szCs w:val="22"/>
        </w:rPr>
        <w:t>è pari al 30% della spesa rendicontata ammissibile</w:t>
      </w:r>
      <w:r w:rsidRPr="00082140">
        <w:rPr>
          <w:sz w:val="22"/>
          <w:szCs w:val="22"/>
        </w:rPr>
        <w:t xml:space="preserve"> per la realizzazione di interventi di importo:</w:t>
      </w:r>
    </w:p>
    <w:p w14:paraId="4AA7367A" w14:textId="77777777" w:rsidR="00082140" w:rsidRDefault="000D3DB1" w:rsidP="00082140">
      <w:pPr>
        <w:pStyle w:val="Paragrafoelenco"/>
        <w:numPr>
          <w:ilvl w:val="0"/>
          <w:numId w:val="12"/>
        </w:numPr>
        <w:ind w:left="284"/>
        <w:rPr>
          <w:sz w:val="22"/>
          <w:szCs w:val="22"/>
        </w:rPr>
      </w:pPr>
      <w:r w:rsidRPr="00082140">
        <w:rPr>
          <w:sz w:val="22"/>
          <w:szCs w:val="22"/>
        </w:rPr>
        <w:t xml:space="preserve">non inferiore a euro 20.000,00 e non superiore a euro 170.000,00, per le PMI (escluse le </w:t>
      </w:r>
      <w:r w:rsidR="00082140">
        <w:rPr>
          <w:sz w:val="22"/>
          <w:szCs w:val="22"/>
        </w:rPr>
        <w:tab/>
      </w:r>
      <w:r w:rsidRPr="00082140">
        <w:rPr>
          <w:sz w:val="22"/>
          <w:szCs w:val="22"/>
        </w:rPr>
        <w:t>professioniste operanti in forma societaria);</w:t>
      </w:r>
    </w:p>
    <w:p w14:paraId="0C66EAA3" w14:textId="67340F1B" w:rsidR="000D3DB1" w:rsidRPr="00082140" w:rsidRDefault="000D3DB1" w:rsidP="00082140">
      <w:pPr>
        <w:pStyle w:val="Paragrafoelenco"/>
        <w:numPr>
          <w:ilvl w:val="0"/>
          <w:numId w:val="12"/>
        </w:numPr>
        <w:ind w:left="284"/>
        <w:rPr>
          <w:sz w:val="22"/>
          <w:szCs w:val="22"/>
        </w:rPr>
      </w:pPr>
      <w:r w:rsidRPr="00082140">
        <w:rPr>
          <w:sz w:val="22"/>
          <w:szCs w:val="22"/>
        </w:rPr>
        <w:t xml:space="preserve">non inferiore ad euro 12.000,00 e non superiore a euro 40.000,00, per le Professioniste operanti in </w:t>
      </w:r>
      <w:r w:rsidR="00082140">
        <w:rPr>
          <w:sz w:val="22"/>
          <w:szCs w:val="22"/>
        </w:rPr>
        <w:br/>
        <w:t xml:space="preserve">        </w:t>
      </w:r>
      <w:r w:rsidRPr="00082140">
        <w:rPr>
          <w:sz w:val="22"/>
          <w:szCs w:val="22"/>
        </w:rPr>
        <w:t>forma singola, associata e societaria.</w:t>
      </w:r>
    </w:p>
    <w:p w14:paraId="63442C34" w14:textId="77777777" w:rsidR="000D3DB1" w:rsidRPr="00082140" w:rsidRDefault="000D3DB1" w:rsidP="000D3DB1">
      <w:pPr>
        <w:rPr>
          <w:sz w:val="22"/>
          <w:szCs w:val="22"/>
        </w:rPr>
      </w:pPr>
      <w:r w:rsidRPr="00082140">
        <w:rPr>
          <w:sz w:val="22"/>
          <w:szCs w:val="22"/>
        </w:rPr>
        <w:t xml:space="preserve">È riconosciuta una </w:t>
      </w:r>
      <w:r w:rsidRPr="00082140">
        <w:rPr>
          <w:b/>
          <w:bCs/>
          <w:sz w:val="22"/>
          <w:szCs w:val="22"/>
        </w:rPr>
        <w:t>premialità</w:t>
      </w:r>
      <w:r w:rsidRPr="00082140">
        <w:rPr>
          <w:sz w:val="22"/>
          <w:szCs w:val="22"/>
        </w:rPr>
        <w:t xml:space="preserve"> consistente in una maggiorazione del contributo concedibile, pari a euro 5.000,00, alle PMI e alle professioniste beneficiarie che effettuino, nel periodo intercorrente tra la presentazione della domanda e la conclusione del progetto, l’assunzione con contratto di lavoro subordinato a tempo indeterminato di ricercatori universitari e/o stagisti e/o neolaureati.</w:t>
      </w:r>
    </w:p>
    <w:p w14:paraId="4960C18C" w14:textId="77777777" w:rsidR="000D3DB1" w:rsidRDefault="000D3DB1" w:rsidP="000D3DB1"/>
    <w:p w14:paraId="1FEDFEF7" w14:textId="77777777" w:rsidR="000D3DB1" w:rsidRPr="00082140" w:rsidRDefault="000D3DB1" w:rsidP="000D3DB1">
      <w:pPr>
        <w:rPr>
          <w:rFonts w:eastAsia="Times New Roman" w:cs="Calibri"/>
          <w:b/>
          <w:bCs/>
          <w:color w:val="0432FF"/>
          <w:sz w:val="26"/>
          <w:szCs w:val="26"/>
          <w:lang w:eastAsia="it-IT"/>
        </w:rPr>
      </w:pPr>
      <w:r w:rsidRPr="00082140">
        <w:rPr>
          <w:rFonts w:eastAsia="Times New Roman" w:cs="Calibri"/>
          <w:b/>
          <w:bCs/>
          <w:color w:val="0432FF"/>
          <w:sz w:val="26"/>
          <w:szCs w:val="26"/>
          <w:lang w:eastAsia="it-IT"/>
        </w:rPr>
        <w:t xml:space="preserve">Quando presentare domanda </w:t>
      </w:r>
    </w:p>
    <w:p w14:paraId="085AFAD0" w14:textId="67F89E2E" w:rsidR="000D3DB1" w:rsidRPr="00082140" w:rsidRDefault="000D3DB1" w:rsidP="000D3DB1">
      <w:pPr>
        <w:rPr>
          <w:sz w:val="22"/>
          <w:szCs w:val="22"/>
        </w:rPr>
      </w:pPr>
      <w:r w:rsidRPr="00082140">
        <w:rPr>
          <w:sz w:val="22"/>
          <w:szCs w:val="22"/>
        </w:rPr>
        <w:t xml:space="preserve">La domanda può essere presentata </w:t>
      </w:r>
      <w:r w:rsidRPr="00082140">
        <w:rPr>
          <w:b/>
          <w:bCs/>
          <w:sz w:val="22"/>
          <w:szCs w:val="22"/>
        </w:rPr>
        <w:t>a partire dalle ore 10:00 di martedì 12 maggio 2026 e fino alle ore 12:00 di martedì 26 maggio 2026</w:t>
      </w:r>
      <w:r w:rsidRPr="00082140">
        <w:rPr>
          <w:sz w:val="22"/>
          <w:szCs w:val="22"/>
        </w:rPr>
        <w:t>.</w:t>
      </w:r>
    </w:p>
    <w:p w14:paraId="2554B011" w14:textId="77777777" w:rsidR="000D3DB1" w:rsidRPr="00082140" w:rsidRDefault="000D3DB1" w:rsidP="000D3DB1">
      <w:pPr>
        <w:rPr>
          <w:sz w:val="22"/>
          <w:szCs w:val="22"/>
        </w:rPr>
      </w:pPr>
    </w:p>
    <w:p w14:paraId="3CF33FFD" w14:textId="77777777" w:rsidR="000D3DB1" w:rsidRPr="00082140" w:rsidRDefault="000D3DB1" w:rsidP="000D3DB1">
      <w:pPr>
        <w:rPr>
          <w:rFonts w:cs="Calibri"/>
          <w:sz w:val="22"/>
          <w:szCs w:val="22"/>
        </w:rPr>
      </w:pPr>
      <w:r w:rsidRPr="00082140">
        <w:rPr>
          <w:rFonts w:cs="Calibri"/>
          <w:sz w:val="22"/>
          <w:szCs w:val="22"/>
        </w:rPr>
        <w:t xml:space="preserve">Come contattarci per avere maggiori informazioni: </w:t>
      </w:r>
    </w:p>
    <w:p w14:paraId="5AEA8F25" w14:textId="77777777" w:rsidR="000D3DB1" w:rsidRPr="00082140" w:rsidRDefault="000D3DB1" w:rsidP="000D3DB1">
      <w:pPr>
        <w:rPr>
          <w:rFonts w:cs="Calibri"/>
          <w:sz w:val="22"/>
          <w:szCs w:val="22"/>
        </w:rPr>
      </w:pPr>
      <w:r w:rsidRPr="00082140">
        <w:rPr>
          <w:rFonts w:cs="Calibri"/>
          <w:sz w:val="22"/>
          <w:szCs w:val="22"/>
        </w:rPr>
        <w:t>Tel. 041.5322874</w:t>
      </w:r>
    </w:p>
    <w:p w14:paraId="73826E28" w14:textId="77777777" w:rsidR="000D3DB1" w:rsidRPr="00082140" w:rsidRDefault="000D3DB1" w:rsidP="000D3DB1">
      <w:pPr>
        <w:rPr>
          <w:rFonts w:cs="Calibri"/>
          <w:sz w:val="22"/>
          <w:szCs w:val="22"/>
        </w:rPr>
      </w:pPr>
      <w:r w:rsidRPr="00082140">
        <w:rPr>
          <w:rFonts w:cs="Calibri"/>
          <w:sz w:val="22"/>
          <w:szCs w:val="22"/>
        </w:rPr>
        <w:t xml:space="preserve">Email. </w:t>
      </w:r>
      <w:hyperlink r:id="rId8" w:history="1">
        <w:r w:rsidRPr="00082140">
          <w:rPr>
            <w:rStyle w:val="Collegamentoipertestuale"/>
            <w:rFonts w:cs="Calibri"/>
            <w:sz w:val="22"/>
            <w:szCs w:val="22"/>
          </w:rPr>
          <w:t>segreteria@magnoliapartner.it</w:t>
        </w:r>
      </w:hyperlink>
      <w:r w:rsidRPr="00082140">
        <w:rPr>
          <w:rFonts w:cs="Calibri"/>
          <w:sz w:val="22"/>
          <w:szCs w:val="22"/>
        </w:rPr>
        <w:t xml:space="preserve"> </w:t>
      </w:r>
    </w:p>
    <w:p w14:paraId="6DC8EE10" w14:textId="77777777" w:rsidR="000D3DB1" w:rsidRPr="002139C9" w:rsidRDefault="000D3DB1" w:rsidP="000D3DB1"/>
    <w:p w14:paraId="357F6335" w14:textId="77777777" w:rsidR="005B1840" w:rsidRPr="008A76F4" w:rsidRDefault="005B1840" w:rsidP="008A76F4">
      <w:pPr>
        <w:rPr>
          <w:rFonts w:cstheme="minorHAnsi"/>
        </w:rPr>
      </w:pPr>
    </w:p>
    <w:sectPr w:rsidR="005B1840" w:rsidRPr="008A76F4" w:rsidSect="008162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FF60" w14:textId="77777777" w:rsidR="004A22D7" w:rsidRDefault="004A22D7" w:rsidP="005C10B0">
      <w:r>
        <w:separator/>
      </w:r>
    </w:p>
  </w:endnote>
  <w:endnote w:type="continuationSeparator" w:id="0">
    <w:p w14:paraId="2B98BD97" w14:textId="77777777" w:rsidR="004A22D7" w:rsidRDefault="004A22D7" w:rsidP="005C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803A" w14:textId="77777777" w:rsidR="000B32D5" w:rsidRDefault="000B32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EEE69" w14:textId="77777777" w:rsidR="001524CE" w:rsidRPr="001524CE" w:rsidRDefault="001524CE" w:rsidP="001524CE">
    <w:pPr>
      <w:pBdr>
        <w:top w:val="nil"/>
        <w:left w:val="nil"/>
        <w:bottom w:val="nil"/>
        <w:right w:val="nil"/>
        <w:between w:val="nil"/>
      </w:pBdr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06DA29" wp14:editId="19EC2C64">
              <wp:simplePos x="0" y="0"/>
              <wp:positionH relativeFrom="column">
                <wp:posOffset>1525569</wp:posOffset>
              </wp:positionH>
              <wp:positionV relativeFrom="paragraph">
                <wp:posOffset>97118</wp:posOffset>
              </wp:positionV>
              <wp:extent cx="4706470" cy="0"/>
              <wp:effectExtent l="0" t="12700" r="18415" b="1270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0647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F4B9A5" id="Connettore 1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1pt,7.65pt" to="490.7pt,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" strokecolor="black [3213]" strokeweight="2pt">
              <v:stroke joinstyle="miter"/>
            </v:line>
          </w:pict>
        </mc:Fallback>
      </mc:AlternateContent>
    </w:r>
    <w:r>
      <w:rPr>
        <w:rFonts w:ascii="Century Gothic" w:eastAsia="Century Gothic" w:hAnsi="Century Gothic" w:cs="Century Gothic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6FB579" wp14:editId="1C919ED4">
              <wp:simplePos x="0" y="0"/>
              <wp:positionH relativeFrom="column">
                <wp:posOffset>6051</wp:posOffset>
              </wp:positionH>
              <wp:positionV relativeFrom="paragraph">
                <wp:posOffset>97118</wp:posOffset>
              </wp:positionV>
              <wp:extent cx="1344706" cy="0"/>
              <wp:effectExtent l="0" t="12700" r="14605" b="12700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44706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AFCE6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54C69B" id="Connettore 1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7.65pt" to="106.4pt,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" strokecolor="#afce6d" strokeweight="2pt">
              <v:stroke joinstyle="miter"/>
            </v:line>
          </w:pict>
        </mc:Fallback>
      </mc:AlternateContent>
    </w:r>
  </w:p>
  <w:p w14:paraId="7B3D035D" w14:textId="77777777" w:rsidR="001524CE" w:rsidRDefault="005B1840" w:rsidP="005C10B0">
    <w:pPr>
      <w:pBdr>
        <w:top w:val="nil"/>
        <w:left w:val="nil"/>
        <w:bottom w:val="nil"/>
        <w:right w:val="nil"/>
        <w:between w:val="nil"/>
      </w:pBdr>
      <w:ind w:hanging="2"/>
      <w:rPr>
        <w:rFonts w:ascii="Century Gothic" w:eastAsia="Century Gothic" w:hAnsi="Century Gothic" w:cs="Century Gothic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986E384" wp14:editId="66D2F0C7">
          <wp:simplePos x="0" y="0"/>
          <wp:positionH relativeFrom="margin">
            <wp:posOffset>3806253</wp:posOffset>
          </wp:positionH>
          <wp:positionV relativeFrom="margin">
            <wp:posOffset>8218805</wp:posOffset>
          </wp:positionV>
          <wp:extent cx="740614" cy="720000"/>
          <wp:effectExtent l="0" t="0" r="0" b="4445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ertificatiStandar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37" r="31185"/>
                  <a:stretch/>
                </pic:blipFill>
                <pic:spPr bwMode="auto">
                  <a:xfrm>
                    <a:off x="0" y="0"/>
                    <a:ext cx="74061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  <w:noProof/>
        <w:color w:val="000000"/>
        <w:sz w:val="16"/>
        <w:szCs w:val="16"/>
      </w:rPr>
      <w:drawing>
        <wp:anchor distT="0" distB="0" distL="114300" distR="114300" simplePos="0" relativeHeight="251658240" behindDoc="0" locked="0" layoutInCell="1" allowOverlap="1" wp14:anchorId="456BFA7A" wp14:editId="5A7501A5">
          <wp:simplePos x="0" y="0"/>
          <wp:positionH relativeFrom="margin">
            <wp:posOffset>5619750</wp:posOffset>
          </wp:positionH>
          <wp:positionV relativeFrom="margin">
            <wp:posOffset>8216265</wp:posOffset>
          </wp:positionV>
          <wp:extent cx="492760" cy="719455"/>
          <wp:effectExtent l="0" t="0" r="2540" b="444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accreditamento_RV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B70317" w14:textId="77777777" w:rsidR="005C10B0" w:rsidRDefault="005B1840" w:rsidP="000B32D5">
    <w:pPr>
      <w:pBdr>
        <w:top w:val="nil"/>
        <w:left w:val="nil"/>
        <w:bottom w:val="nil"/>
        <w:right w:val="nil"/>
        <w:between w:val="nil"/>
      </w:pBdr>
      <w:spacing w:after="80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5CD0349" wp14:editId="3503FA63">
          <wp:simplePos x="0" y="0"/>
          <wp:positionH relativeFrom="margin">
            <wp:posOffset>4715510</wp:posOffset>
          </wp:positionH>
          <wp:positionV relativeFrom="margin">
            <wp:posOffset>8216265</wp:posOffset>
          </wp:positionV>
          <wp:extent cx="719455" cy="719455"/>
          <wp:effectExtent l="0" t="0" r="4445" b="4445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ccredia-RGB-marchi-CABs-management-system-certification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3" t="12182" r="12230" b="12228"/>
                  <a:stretch/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C10B0" w:rsidRPr="005C10B0">
      <w:rPr>
        <w:rFonts w:ascii="Century Gothic" w:eastAsia="Century Gothic" w:hAnsi="Century Gothic" w:cs="Century Gothic"/>
        <w:color w:val="000000"/>
        <w:sz w:val="28"/>
        <w:szCs w:val="28"/>
      </w:rPr>
      <w:t>MAGNOLIA</w:t>
    </w:r>
    <w:r w:rsidR="005C10B0">
      <w:rPr>
        <w:rFonts w:ascii="Century Gothic" w:eastAsia="Century Gothic" w:hAnsi="Century Gothic" w:cs="Century Gothic"/>
        <w:color w:val="000000"/>
        <w:sz w:val="16"/>
        <w:szCs w:val="16"/>
      </w:rPr>
      <w:t xml:space="preserve"> </w:t>
    </w:r>
    <w:r w:rsidR="005C10B0" w:rsidRPr="005C10B0">
      <w:rPr>
        <w:rFonts w:ascii="Century Gothic" w:eastAsia="Century Gothic" w:hAnsi="Century Gothic" w:cs="Century Gothic"/>
        <w:color w:val="000000"/>
        <w:sz w:val="20"/>
        <w:szCs w:val="20"/>
      </w:rPr>
      <w:t>S.R.L.</w:t>
    </w:r>
  </w:p>
  <w:p w14:paraId="7DFE7061" w14:textId="77777777" w:rsidR="005C10B0" w:rsidRPr="001524CE" w:rsidRDefault="005C10B0" w:rsidP="005C10B0">
    <w:pPr>
      <w:pBdr>
        <w:top w:val="nil"/>
        <w:left w:val="nil"/>
        <w:bottom w:val="nil"/>
        <w:right w:val="nil"/>
        <w:between w:val="nil"/>
      </w:pBdr>
      <w:ind w:hanging="2"/>
      <w:rPr>
        <w:rFonts w:ascii="Century Gothic" w:eastAsia="Century Gothic" w:hAnsi="Century Gothic" w:cs="Century Gothic"/>
        <w:color w:val="000000"/>
        <w:sz w:val="12"/>
        <w:szCs w:val="12"/>
      </w:rPr>
    </w:pPr>
    <w:r w:rsidRPr="001524CE">
      <w:rPr>
        <w:rFonts w:ascii="Century Gothic" w:eastAsia="Century Gothic" w:hAnsi="Century Gothic" w:cs="Century Gothic"/>
        <w:color w:val="000000"/>
        <w:sz w:val="12"/>
        <w:szCs w:val="12"/>
      </w:rPr>
      <w:t>Via Torino, 133 30172(VE) |P.IVA 03894490279</w:t>
    </w:r>
  </w:p>
  <w:p w14:paraId="252A3027" w14:textId="77777777" w:rsidR="005B1840" w:rsidRDefault="005C10B0" w:rsidP="005B1840">
    <w:pPr>
      <w:pBdr>
        <w:top w:val="nil"/>
        <w:left w:val="nil"/>
        <w:bottom w:val="nil"/>
        <w:right w:val="nil"/>
        <w:between w:val="nil"/>
      </w:pBdr>
      <w:ind w:hanging="2"/>
      <w:rPr>
        <w:rFonts w:ascii="Century Gothic" w:eastAsia="Century Gothic" w:hAnsi="Century Gothic" w:cs="Century Gothic"/>
        <w:color w:val="000000" w:themeColor="text1"/>
        <w:sz w:val="12"/>
        <w:szCs w:val="12"/>
      </w:rPr>
    </w:pPr>
    <w:r w:rsidRPr="006824E9">
      <w:rPr>
        <w:rFonts w:ascii="Century Gothic" w:eastAsia="Century Gothic" w:hAnsi="Century Gothic" w:cs="Century Gothic"/>
        <w:b/>
        <w:bCs/>
        <w:color w:val="000000" w:themeColor="text1"/>
        <w:sz w:val="12"/>
        <w:szCs w:val="12"/>
      </w:rPr>
      <w:t>https://www.magnoliapartner.it</w:t>
    </w:r>
    <w:r w:rsidRPr="006824E9">
      <w:rPr>
        <w:rFonts w:ascii="Century Gothic" w:eastAsia="Century Gothic" w:hAnsi="Century Gothic" w:cs="Century Gothic"/>
        <w:color w:val="000000" w:themeColor="text1"/>
        <w:sz w:val="12"/>
        <w:szCs w:val="12"/>
      </w:rPr>
      <w:t xml:space="preserve"> </w:t>
    </w:r>
    <w:r w:rsidRPr="001524CE">
      <w:rPr>
        <w:rFonts w:ascii="Century Gothic" w:eastAsia="Century Gothic" w:hAnsi="Century Gothic" w:cs="Century Gothic"/>
        <w:color w:val="000000"/>
        <w:sz w:val="12"/>
        <w:szCs w:val="12"/>
      </w:rPr>
      <w:t xml:space="preserve">| </w:t>
    </w:r>
    <w:r w:rsidR="000B32D5" w:rsidRPr="000B32D5">
      <w:rPr>
        <w:rFonts w:ascii="Century Gothic" w:eastAsia="Century Gothic" w:hAnsi="Century Gothic" w:cs="Century Gothic"/>
        <w:color w:val="000000" w:themeColor="text1"/>
        <w:sz w:val="12"/>
        <w:szCs w:val="12"/>
      </w:rPr>
      <w:t>gestione@magnoliapartner.it</w:t>
    </w:r>
    <w:r w:rsidR="000B32D5">
      <w:rPr>
        <w:rFonts w:ascii="Century Gothic" w:eastAsia="Century Gothic" w:hAnsi="Century Gothic" w:cs="Century Gothic"/>
        <w:color w:val="000000" w:themeColor="text1"/>
        <w:sz w:val="12"/>
        <w:szCs w:val="12"/>
      </w:rPr>
      <w:t xml:space="preserve"> |</w:t>
    </w:r>
    <w:r w:rsidR="005B1840">
      <w:rPr>
        <w:rFonts w:ascii="Century Gothic" w:eastAsia="Century Gothic" w:hAnsi="Century Gothic" w:cs="Century Gothic"/>
        <w:color w:val="000000" w:themeColor="text1"/>
        <w:sz w:val="12"/>
        <w:szCs w:val="12"/>
      </w:rPr>
      <w:t xml:space="preserve">       ISO 9001/ UNI EN ISO</w:t>
    </w:r>
    <w:r w:rsidR="000B32D5">
      <w:rPr>
        <w:rFonts w:ascii="Century Gothic" w:eastAsia="Century Gothic" w:hAnsi="Century Gothic" w:cs="Century Gothic"/>
        <w:color w:val="000000" w:themeColor="text1"/>
        <w:sz w:val="12"/>
        <w:szCs w:val="12"/>
      </w:rPr>
      <w:t xml:space="preserve"> </w:t>
    </w:r>
    <w:r w:rsidR="005B1840">
      <w:rPr>
        <w:rFonts w:ascii="Century Gothic" w:eastAsia="Century Gothic" w:hAnsi="Century Gothic" w:cs="Century Gothic"/>
        <w:color w:val="000000" w:themeColor="text1"/>
        <w:sz w:val="12"/>
        <w:szCs w:val="12"/>
      </w:rPr>
      <w:t>9001:2015</w:t>
    </w:r>
  </w:p>
  <w:p w14:paraId="5E8605D5" w14:textId="77777777" w:rsidR="005B1840" w:rsidRPr="005B1840" w:rsidRDefault="005B1840" w:rsidP="005B1840">
    <w:pPr>
      <w:pBdr>
        <w:top w:val="nil"/>
        <w:left w:val="nil"/>
        <w:bottom w:val="nil"/>
        <w:right w:val="nil"/>
        <w:between w:val="nil"/>
      </w:pBdr>
      <w:ind w:right="240" w:hanging="2"/>
      <w:rPr>
        <w:rFonts w:ascii="Century Gothic" w:eastAsia="Century Gothic" w:hAnsi="Century Gothic" w:cs="Century Gothic"/>
        <w:color w:val="000000" w:themeColor="text1"/>
        <w:sz w:val="12"/>
        <w:szCs w:val="12"/>
        <w:lang w:val="en-US"/>
      </w:rPr>
    </w:pPr>
    <w:r w:rsidRPr="005B1840">
      <w:rPr>
        <w:rFonts w:ascii="Century Gothic" w:eastAsia="Century Gothic" w:hAnsi="Century Gothic" w:cs="Century Gothic"/>
        <w:b/>
        <w:color w:val="000000" w:themeColor="text1"/>
        <w:sz w:val="12"/>
        <w:szCs w:val="12"/>
        <w:lang w:val="en-US"/>
      </w:rPr>
      <w:t>Pec</w:t>
    </w:r>
    <w:r w:rsidRPr="005B1840">
      <w:rPr>
        <w:rFonts w:ascii="Century Gothic" w:eastAsia="Century Gothic" w:hAnsi="Century Gothic" w:cs="Century Gothic"/>
        <w:color w:val="000000" w:themeColor="text1"/>
        <w:sz w:val="12"/>
        <w:szCs w:val="12"/>
        <w:lang w:val="en-US"/>
      </w:rPr>
      <w:t xml:space="preserve">: magnoliasrl1@legalmail.it </w:t>
    </w:r>
    <w:r>
      <w:rPr>
        <w:rFonts w:ascii="Century Gothic" w:eastAsia="Century Gothic" w:hAnsi="Century Gothic" w:cs="Century Gothic"/>
        <w:color w:val="000000" w:themeColor="text1"/>
        <w:sz w:val="12"/>
        <w:szCs w:val="12"/>
        <w:lang w:val="en-US"/>
      </w:rPr>
      <w:tab/>
    </w:r>
    <w:r>
      <w:rPr>
        <w:rFonts w:ascii="Century Gothic" w:eastAsia="Century Gothic" w:hAnsi="Century Gothic" w:cs="Century Gothic"/>
        <w:color w:val="000000" w:themeColor="text1"/>
        <w:sz w:val="12"/>
        <w:szCs w:val="12"/>
        <w:lang w:val="en-US"/>
      </w:rPr>
      <w:tab/>
    </w:r>
    <w:r>
      <w:rPr>
        <w:rFonts w:ascii="Century Gothic" w:eastAsia="Century Gothic" w:hAnsi="Century Gothic" w:cs="Century Gothic"/>
        <w:color w:val="000000" w:themeColor="text1"/>
        <w:sz w:val="12"/>
        <w:szCs w:val="12"/>
        <w:lang w:val="en-US"/>
      </w:rPr>
      <w:tab/>
    </w:r>
    <w:r>
      <w:rPr>
        <w:rFonts w:ascii="Century Gothic" w:eastAsia="Century Gothic" w:hAnsi="Century Gothic" w:cs="Century Gothic"/>
        <w:color w:val="000000" w:themeColor="text1"/>
        <w:sz w:val="12"/>
        <w:szCs w:val="12"/>
        <w:lang w:val="en-US"/>
      </w:rPr>
      <w:tab/>
      <w:t xml:space="preserve">                   </w:t>
    </w:r>
    <w:r w:rsidRPr="005B1840">
      <w:rPr>
        <w:rFonts w:ascii="Century Gothic" w:eastAsia="Century Gothic" w:hAnsi="Century Gothic" w:cs="Century Gothic"/>
        <w:color w:val="000000" w:themeColor="text1"/>
        <w:sz w:val="12"/>
        <w:szCs w:val="12"/>
        <w:lang w:val="en-US"/>
      </w:rPr>
      <w:t>Certif. N°1/1011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8D96" w14:textId="77777777" w:rsidR="000B32D5" w:rsidRDefault="000B32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890F" w14:textId="77777777" w:rsidR="004A22D7" w:rsidRDefault="004A22D7" w:rsidP="005C10B0">
      <w:r>
        <w:separator/>
      </w:r>
    </w:p>
  </w:footnote>
  <w:footnote w:type="continuationSeparator" w:id="0">
    <w:p w14:paraId="76A9BB19" w14:textId="77777777" w:rsidR="004A22D7" w:rsidRDefault="004A22D7" w:rsidP="005C1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C89F" w14:textId="77777777" w:rsidR="000B32D5" w:rsidRDefault="000B32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1CA9" w14:textId="77777777" w:rsidR="005C10B0" w:rsidRDefault="005C10B0" w:rsidP="005C10B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0" distL="114300" distR="114300" wp14:anchorId="136F5A3A" wp14:editId="31E5277B">
          <wp:extent cx="2057400" cy="444500"/>
          <wp:effectExtent l="0" t="0" r="0" b="0"/>
          <wp:docPr id="103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                                                  </w:t>
    </w:r>
    <w:r>
      <w:rPr>
        <w:noProof/>
        <w:color w:val="000000"/>
      </w:rPr>
      <w:drawing>
        <wp:inline distT="0" distB="0" distL="114300" distR="114300" wp14:anchorId="3F286D4E" wp14:editId="0CF61817">
          <wp:extent cx="1397635" cy="113665"/>
          <wp:effectExtent l="0" t="0" r="0" b="0"/>
          <wp:docPr id="10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7635" cy="113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</w:t>
    </w:r>
  </w:p>
  <w:p w14:paraId="73424E5E" w14:textId="77777777" w:rsidR="005C10B0" w:rsidRDefault="005C10B0" w:rsidP="005C10B0">
    <w:pPr>
      <w:pBdr>
        <w:top w:val="nil"/>
        <w:left w:val="nil"/>
        <w:bottom w:val="nil"/>
        <w:right w:val="nil"/>
        <w:between w:val="nil"/>
      </w:pBdr>
      <w:rPr>
        <w:rFonts w:ascii="Century Gothic" w:eastAsia="Century Gothic" w:hAnsi="Century Gothic" w:cs="Century Gothic"/>
        <w:color w:val="000000"/>
        <w:sz w:val="12"/>
        <w:szCs w:val="12"/>
      </w:rPr>
    </w:pPr>
  </w:p>
  <w:p w14:paraId="51C55738" w14:textId="77777777" w:rsidR="005C10B0" w:rsidRDefault="005C10B0" w:rsidP="005C10B0">
    <w:pPr>
      <w:pBdr>
        <w:top w:val="nil"/>
        <w:left w:val="nil"/>
        <w:bottom w:val="nil"/>
        <w:right w:val="nil"/>
        <w:between w:val="nil"/>
      </w:pBdr>
      <w:rPr>
        <w:rFonts w:ascii="Century Gothic" w:eastAsia="Century Gothic" w:hAnsi="Century Gothic" w:cs="Century Gothic"/>
        <w:color w:val="000000"/>
        <w:sz w:val="12"/>
        <w:szCs w:val="12"/>
      </w:rPr>
    </w:pPr>
  </w:p>
  <w:p w14:paraId="1AAFEEEA" w14:textId="77777777" w:rsidR="005C10B0" w:rsidRDefault="005C10B0" w:rsidP="005C10B0">
    <w:pPr>
      <w:pBdr>
        <w:top w:val="nil"/>
        <w:left w:val="nil"/>
        <w:bottom w:val="nil"/>
        <w:right w:val="nil"/>
        <w:between w:val="nil"/>
      </w:pBdr>
      <w:ind w:hanging="2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Organismo accreditato dalla Regione Veneto</w:t>
    </w:r>
  </w:p>
  <w:p w14:paraId="6A6D4C3D" w14:textId="77777777" w:rsidR="005C10B0" w:rsidRDefault="005C10B0" w:rsidP="005C10B0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L.R. 19/2002 per la Formazione Continua cod. Ente 4274 </w:t>
    </w:r>
    <w:r>
      <w:rPr>
        <w:color w:val="000000"/>
      </w:rPr>
      <w:tab/>
    </w:r>
  </w:p>
  <w:p w14:paraId="7E12BA11" w14:textId="77777777" w:rsidR="005C10B0" w:rsidRDefault="005C10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338F" w14:textId="77777777" w:rsidR="000B32D5" w:rsidRDefault="000B32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34D54"/>
    <w:multiLevelType w:val="multilevel"/>
    <w:tmpl w:val="C980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C3BE8"/>
    <w:multiLevelType w:val="multilevel"/>
    <w:tmpl w:val="E02E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0C75EB"/>
    <w:multiLevelType w:val="hybridMultilevel"/>
    <w:tmpl w:val="299E15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D74EA"/>
    <w:multiLevelType w:val="multilevel"/>
    <w:tmpl w:val="14D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D97131"/>
    <w:multiLevelType w:val="multilevel"/>
    <w:tmpl w:val="4CA6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B93569"/>
    <w:multiLevelType w:val="multilevel"/>
    <w:tmpl w:val="8186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BE109B"/>
    <w:multiLevelType w:val="multilevel"/>
    <w:tmpl w:val="82C0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110CF1"/>
    <w:multiLevelType w:val="multilevel"/>
    <w:tmpl w:val="70FC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275791"/>
    <w:multiLevelType w:val="hybridMultilevel"/>
    <w:tmpl w:val="D226B052"/>
    <w:lvl w:ilvl="0" w:tplc="F8BC0396">
      <w:numFmt w:val="bullet"/>
      <w:lvlText w:val="−"/>
      <w:lvlJc w:val="left"/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9" w15:restartNumberingAfterBreak="0">
    <w:nsid w:val="653C7828"/>
    <w:multiLevelType w:val="multilevel"/>
    <w:tmpl w:val="E2D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B23183"/>
    <w:multiLevelType w:val="multilevel"/>
    <w:tmpl w:val="60E4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624C6B"/>
    <w:multiLevelType w:val="multilevel"/>
    <w:tmpl w:val="EB5E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884878">
    <w:abstractNumId w:val="6"/>
  </w:num>
  <w:num w:numId="2" w16cid:durableId="2015380436">
    <w:abstractNumId w:val="5"/>
  </w:num>
  <w:num w:numId="3" w16cid:durableId="1772235290">
    <w:abstractNumId w:val="1"/>
  </w:num>
  <w:num w:numId="4" w16cid:durableId="1771854738">
    <w:abstractNumId w:val="4"/>
  </w:num>
  <w:num w:numId="5" w16cid:durableId="1038160426">
    <w:abstractNumId w:val="10"/>
  </w:num>
  <w:num w:numId="6" w16cid:durableId="196897999">
    <w:abstractNumId w:val="0"/>
  </w:num>
  <w:num w:numId="7" w16cid:durableId="2139257974">
    <w:abstractNumId w:val="7"/>
  </w:num>
  <w:num w:numId="8" w16cid:durableId="424498282">
    <w:abstractNumId w:val="11"/>
  </w:num>
  <w:num w:numId="9" w16cid:durableId="673917394">
    <w:abstractNumId w:val="9"/>
  </w:num>
  <w:num w:numId="10" w16cid:durableId="546333465">
    <w:abstractNumId w:val="3"/>
  </w:num>
  <w:num w:numId="11" w16cid:durableId="2113940639">
    <w:abstractNumId w:val="2"/>
  </w:num>
  <w:num w:numId="12" w16cid:durableId="2174734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B0"/>
    <w:rsid w:val="000433B6"/>
    <w:rsid w:val="00082140"/>
    <w:rsid w:val="000B32D5"/>
    <w:rsid w:val="000C4E39"/>
    <w:rsid w:val="000D3DB1"/>
    <w:rsid w:val="001524CE"/>
    <w:rsid w:val="00160C50"/>
    <w:rsid w:val="004951BE"/>
    <w:rsid w:val="004A0FA7"/>
    <w:rsid w:val="004A22D7"/>
    <w:rsid w:val="004D047E"/>
    <w:rsid w:val="005B1840"/>
    <w:rsid w:val="005B594C"/>
    <w:rsid w:val="005C10B0"/>
    <w:rsid w:val="005E69B9"/>
    <w:rsid w:val="006824E9"/>
    <w:rsid w:val="006D1804"/>
    <w:rsid w:val="00756888"/>
    <w:rsid w:val="0075694A"/>
    <w:rsid w:val="007878F4"/>
    <w:rsid w:val="008162D2"/>
    <w:rsid w:val="00833C3D"/>
    <w:rsid w:val="008867A4"/>
    <w:rsid w:val="008A76F4"/>
    <w:rsid w:val="009058E3"/>
    <w:rsid w:val="00A13B18"/>
    <w:rsid w:val="00A368E0"/>
    <w:rsid w:val="00AC4F26"/>
    <w:rsid w:val="00B81188"/>
    <w:rsid w:val="00B90C7F"/>
    <w:rsid w:val="00C7249A"/>
    <w:rsid w:val="00D43CBD"/>
    <w:rsid w:val="00F2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39198"/>
  <w15:chartTrackingRefBased/>
  <w15:docId w15:val="{47554ED4-8552-5447-B184-75241E0E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A76F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A76F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10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0B0"/>
  </w:style>
  <w:style w:type="paragraph" w:styleId="Pidipagina">
    <w:name w:val="footer"/>
    <w:basedOn w:val="Normale"/>
    <w:link w:val="PidipaginaCarattere"/>
    <w:uiPriority w:val="99"/>
    <w:unhideWhenUsed/>
    <w:rsid w:val="005C10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0B0"/>
  </w:style>
  <w:style w:type="character" w:styleId="Collegamentoipertestuale">
    <w:name w:val="Hyperlink"/>
    <w:basedOn w:val="Carpredefinitoparagrafo"/>
    <w:uiPriority w:val="99"/>
    <w:unhideWhenUsed/>
    <w:rsid w:val="005C10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10B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C10B0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76F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76F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A76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8A76F4"/>
    <w:rPr>
      <w:b/>
      <w:bCs/>
    </w:rPr>
  </w:style>
  <w:style w:type="table" w:styleId="Grigliatabella">
    <w:name w:val="Table Grid"/>
    <w:basedOn w:val="Tabellanormale"/>
    <w:uiPriority w:val="39"/>
    <w:rsid w:val="008A7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D3DB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367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84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8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06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4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2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45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3289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8330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946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87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87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magnoliapartner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0217E0-914F-CE4A-93A0-5B2F3DA8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2026-04-24T08:51:00Z</cp:lastPrinted>
  <dcterms:created xsi:type="dcterms:W3CDTF">2026-04-24T09:35:00Z</dcterms:created>
  <dcterms:modified xsi:type="dcterms:W3CDTF">2026-04-24T09:35:00Z</dcterms:modified>
</cp:coreProperties>
</file>